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b w:val="0"/>
          <w:sz w:val="14"/>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
        <w:gridCol w:w="1622"/>
        <w:gridCol w:w="861"/>
        <w:gridCol w:w="863"/>
        <w:gridCol w:w="1062"/>
        <w:gridCol w:w="844"/>
        <w:gridCol w:w="825"/>
        <w:gridCol w:w="760"/>
        <w:gridCol w:w="974"/>
        <w:gridCol w:w="823"/>
        <w:gridCol w:w="2719"/>
        <w:gridCol w:w="1070"/>
        <w:gridCol w:w="1219"/>
        <w:gridCol w:w="1116"/>
      </w:tblGrid>
      <w:tr>
        <w:trPr>
          <w:trHeight w:val="386" w:hRule="atLeast"/>
        </w:trPr>
        <w:tc>
          <w:tcPr>
            <w:tcW w:w="398" w:type="dxa"/>
            <w:vMerge w:val="restart"/>
          </w:tcPr>
          <w:p>
            <w:pPr>
              <w:pStyle w:val="TableParagraph"/>
              <w:spacing w:before="11"/>
              <w:rPr>
                <w:rFonts w:ascii="Times New Roman"/>
                <w:sz w:val="18"/>
              </w:rPr>
            </w:pPr>
          </w:p>
          <w:p>
            <w:pPr>
              <w:pStyle w:val="TableParagraph"/>
              <w:spacing w:line="324" w:lineRule="auto"/>
              <w:ind w:left="107" w:right="8"/>
              <w:rPr>
                <w:sz w:val="18"/>
              </w:rPr>
            </w:pPr>
            <w:r>
              <w:rPr>
                <w:sz w:val="18"/>
              </w:rPr>
              <w:t>序号 </w:t>
            </w:r>
          </w:p>
        </w:tc>
        <w:tc>
          <w:tcPr>
            <w:tcW w:w="1622" w:type="dxa"/>
            <w:vMerge w:val="restart"/>
          </w:tcPr>
          <w:p>
            <w:pPr>
              <w:pStyle w:val="TableParagraph"/>
              <w:rPr>
                <w:rFonts w:ascii="Times New Roman"/>
                <w:sz w:val="18"/>
              </w:rPr>
            </w:pPr>
          </w:p>
          <w:p>
            <w:pPr>
              <w:pStyle w:val="TableParagraph"/>
              <w:spacing w:before="6"/>
              <w:rPr>
                <w:rFonts w:ascii="Times New Roman"/>
                <w:sz w:val="14"/>
              </w:rPr>
            </w:pPr>
          </w:p>
          <w:p>
            <w:pPr>
              <w:pStyle w:val="TableParagraph"/>
              <w:ind w:left="271"/>
              <w:rPr>
                <w:sz w:val="18"/>
              </w:rPr>
            </w:pPr>
            <w:r>
              <w:rPr>
                <w:sz w:val="18"/>
              </w:rPr>
              <w:t>评价项目名称 </w:t>
            </w:r>
          </w:p>
        </w:tc>
        <w:tc>
          <w:tcPr>
            <w:tcW w:w="861" w:type="dxa"/>
            <w:vMerge w:val="restart"/>
          </w:tcPr>
          <w:p>
            <w:pPr>
              <w:pStyle w:val="TableParagraph"/>
              <w:spacing w:line="324" w:lineRule="auto" w:before="62"/>
              <w:ind w:left="161" w:right="147"/>
              <w:rPr>
                <w:sz w:val="18"/>
              </w:rPr>
            </w:pPr>
            <w:r>
              <w:rPr>
                <w:spacing w:val="-6"/>
                <w:sz w:val="18"/>
              </w:rPr>
              <w:t>评价类别及报</w:t>
            </w:r>
          </w:p>
          <w:p>
            <w:pPr>
              <w:pStyle w:val="TableParagraph"/>
              <w:spacing w:before="1"/>
              <w:ind w:left="161"/>
              <w:rPr>
                <w:sz w:val="18"/>
              </w:rPr>
            </w:pPr>
            <w:r>
              <w:rPr>
                <w:sz w:val="18"/>
              </w:rPr>
              <w:t>告编号 </w:t>
            </w:r>
          </w:p>
        </w:tc>
        <w:tc>
          <w:tcPr>
            <w:tcW w:w="863" w:type="dxa"/>
            <w:vMerge w:val="restart"/>
          </w:tcPr>
          <w:p>
            <w:pPr>
              <w:pStyle w:val="TableParagraph"/>
              <w:spacing w:before="10"/>
              <w:rPr>
                <w:rFonts w:ascii="Times New Roman"/>
                <w:sz w:val="18"/>
              </w:rPr>
            </w:pPr>
          </w:p>
          <w:p>
            <w:pPr>
              <w:pStyle w:val="TableParagraph"/>
              <w:spacing w:line="324" w:lineRule="auto" w:before="1"/>
              <w:ind w:left="161" w:right="60"/>
              <w:rPr>
                <w:sz w:val="18"/>
              </w:rPr>
            </w:pPr>
            <w:r>
              <w:rPr>
                <w:sz w:val="18"/>
              </w:rPr>
              <w:t>技  术负责人 </w:t>
            </w:r>
          </w:p>
        </w:tc>
        <w:tc>
          <w:tcPr>
            <w:tcW w:w="1062" w:type="dxa"/>
            <w:vMerge w:val="restart"/>
          </w:tcPr>
          <w:p>
            <w:pPr>
              <w:pStyle w:val="TableParagraph"/>
              <w:spacing w:before="10"/>
              <w:rPr>
                <w:rFonts w:ascii="Times New Roman"/>
                <w:sz w:val="18"/>
              </w:rPr>
            </w:pPr>
          </w:p>
          <w:p>
            <w:pPr>
              <w:pStyle w:val="TableParagraph"/>
              <w:spacing w:line="324" w:lineRule="auto" w:before="1"/>
              <w:ind w:left="263" w:right="67" w:hanging="92"/>
              <w:rPr>
                <w:sz w:val="18"/>
              </w:rPr>
            </w:pPr>
            <w:r>
              <w:rPr>
                <w:sz w:val="18"/>
              </w:rPr>
              <w:t>过程控制负责人 </w:t>
            </w:r>
          </w:p>
        </w:tc>
        <w:tc>
          <w:tcPr>
            <w:tcW w:w="844" w:type="dxa"/>
            <w:vMerge w:val="restart"/>
          </w:tcPr>
          <w:p>
            <w:pPr>
              <w:pStyle w:val="TableParagraph"/>
              <w:spacing w:before="10"/>
              <w:rPr>
                <w:rFonts w:ascii="Times New Roman"/>
                <w:sz w:val="18"/>
              </w:rPr>
            </w:pPr>
          </w:p>
          <w:p>
            <w:pPr>
              <w:pStyle w:val="TableParagraph"/>
              <w:spacing w:line="324" w:lineRule="auto" w:before="1"/>
              <w:ind w:left="157" w:right="44"/>
              <w:rPr>
                <w:sz w:val="18"/>
              </w:rPr>
            </w:pPr>
            <w:r>
              <w:rPr>
                <w:sz w:val="18"/>
              </w:rPr>
              <w:t>报  告编制人 </w:t>
            </w:r>
          </w:p>
        </w:tc>
        <w:tc>
          <w:tcPr>
            <w:tcW w:w="825" w:type="dxa"/>
            <w:vMerge w:val="restart"/>
          </w:tcPr>
          <w:p>
            <w:pPr>
              <w:pStyle w:val="TableParagraph"/>
              <w:spacing w:before="10"/>
              <w:rPr>
                <w:rFonts w:ascii="Times New Roman"/>
                <w:sz w:val="18"/>
              </w:rPr>
            </w:pPr>
          </w:p>
          <w:p>
            <w:pPr>
              <w:pStyle w:val="TableParagraph"/>
              <w:spacing w:line="324" w:lineRule="auto" w:before="1"/>
              <w:ind w:left="145" w:right="37"/>
              <w:rPr>
                <w:sz w:val="18"/>
              </w:rPr>
            </w:pPr>
            <w:r>
              <w:rPr>
                <w:sz w:val="18"/>
              </w:rPr>
              <w:t>报  告审核人 </w:t>
            </w:r>
          </w:p>
        </w:tc>
        <w:tc>
          <w:tcPr>
            <w:tcW w:w="5276" w:type="dxa"/>
            <w:gridSpan w:val="4"/>
          </w:tcPr>
          <w:p>
            <w:pPr>
              <w:pStyle w:val="TableParagraph"/>
              <w:spacing w:before="76"/>
              <w:ind w:left="2171" w:right="2065"/>
              <w:jc w:val="center"/>
              <w:rPr>
                <w:sz w:val="18"/>
              </w:rPr>
            </w:pPr>
            <w:r>
              <w:rPr>
                <w:sz w:val="18"/>
              </w:rPr>
              <w:t>评 价 人 员 </w:t>
            </w:r>
          </w:p>
        </w:tc>
        <w:tc>
          <w:tcPr>
            <w:tcW w:w="1070" w:type="dxa"/>
            <w:vMerge w:val="restart"/>
          </w:tcPr>
          <w:p>
            <w:pPr>
              <w:pStyle w:val="TableParagraph"/>
              <w:spacing w:before="10"/>
              <w:rPr>
                <w:rFonts w:ascii="Times New Roman"/>
                <w:sz w:val="18"/>
              </w:rPr>
            </w:pPr>
          </w:p>
          <w:p>
            <w:pPr>
              <w:pStyle w:val="TableParagraph"/>
              <w:spacing w:line="324" w:lineRule="auto" w:before="1"/>
              <w:ind w:left="313" w:right="202"/>
              <w:rPr>
                <w:sz w:val="18"/>
              </w:rPr>
            </w:pPr>
            <w:r>
              <w:rPr>
                <w:sz w:val="18"/>
              </w:rPr>
              <w:t>技 术专 家 </w:t>
            </w:r>
          </w:p>
        </w:tc>
        <w:tc>
          <w:tcPr>
            <w:tcW w:w="1219" w:type="dxa"/>
            <w:vMerge w:val="restart"/>
          </w:tcPr>
          <w:p>
            <w:pPr>
              <w:pStyle w:val="TableParagraph"/>
              <w:spacing w:before="10"/>
              <w:rPr>
                <w:rFonts w:ascii="Times New Roman"/>
                <w:sz w:val="18"/>
              </w:rPr>
            </w:pPr>
          </w:p>
          <w:p>
            <w:pPr>
              <w:pStyle w:val="TableParagraph"/>
              <w:spacing w:line="324" w:lineRule="auto" w:before="1"/>
              <w:ind w:left="256" w:right="140"/>
              <w:rPr>
                <w:sz w:val="18"/>
              </w:rPr>
            </w:pPr>
            <w:r>
              <w:rPr>
                <w:sz w:val="18"/>
              </w:rPr>
              <w:t>评价报告提交时间 </w:t>
            </w:r>
          </w:p>
        </w:tc>
        <w:tc>
          <w:tcPr>
            <w:tcW w:w="1116" w:type="dxa"/>
            <w:vMerge w:val="restart"/>
          </w:tcPr>
          <w:p>
            <w:pPr>
              <w:pStyle w:val="TableParagraph"/>
              <w:spacing w:before="10"/>
              <w:rPr>
                <w:rFonts w:ascii="Times New Roman"/>
                <w:sz w:val="18"/>
              </w:rPr>
            </w:pPr>
          </w:p>
          <w:p>
            <w:pPr>
              <w:pStyle w:val="TableParagraph"/>
              <w:spacing w:line="324" w:lineRule="auto" w:before="1"/>
              <w:ind w:left="204" w:right="89"/>
              <w:rPr>
                <w:sz w:val="18"/>
              </w:rPr>
            </w:pPr>
            <w:r>
              <w:rPr>
                <w:sz w:val="18"/>
              </w:rPr>
              <w:t>现    场工作时间 </w:t>
            </w:r>
          </w:p>
        </w:tc>
      </w:tr>
      <w:tr>
        <w:trPr>
          <w:trHeight w:val="585"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line="230" w:lineRule="auto" w:before="76"/>
              <w:ind w:left="115" w:right="2" w:firstLine="88"/>
              <w:rPr>
                <w:sz w:val="18"/>
              </w:rPr>
            </w:pPr>
            <w:r>
              <w:rPr>
                <w:sz w:val="18"/>
              </w:rPr>
              <w:t>安 全 评价师 </w:t>
            </w:r>
          </w:p>
        </w:tc>
        <w:tc>
          <w:tcPr>
            <w:tcW w:w="974" w:type="dxa"/>
          </w:tcPr>
          <w:p>
            <w:pPr>
              <w:pStyle w:val="TableParagraph"/>
              <w:spacing w:line="230" w:lineRule="auto" w:before="76"/>
              <w:ind w:left="221" w:right="21" w:hanging="92"/>
              <w:rPr>
                <w:sz w:val="18"/>
              </w:rPr>
            </w:pPr>
            <w:r>
              <w:rPr>
                <w:sz w:val="18"/>
              </w:rPr>
              <w:t>注册安全工程师 </w:t>
            </w:r>
          </w:p>
        </w:tc>
        <w:tc>
          <w:tcPr>
            <w:tcW w:w="823" w:type="dxa"/>
          </w:tcPr>
          <w:p>
            <w:pPr>
              <w:pStyle w:val="TableParagraph"/>
              <w:spacing w:before="4"/>
              <w:rPr>
                <w:rFonts w:ascii="Times New Roman"/>
                <w:sz w:val="15"/>
              </w:rPr>
            </w:pPr>
          </w:p>
          <w:p>
            <w:pPr>
              <w:pStyle w:val="TableParagraph"/>
              <w:spacing w:before="1"/>
              <w:ind w:left="217" w:right="105"/>
              <w:jc w:val="center"/>
              <w:rPr>
                <w:sz w:val="18"/>
              </w:rPr>
            </w:pPr>
            <w:r>
              <w:rPr>
                <w:sz w:val="18"/>
              </w:rPr>
              <w:t>其 它 </w:t>
            </w:r>
          </w:p>
        </w:tc>
        <w:tc>
          <w:tcPr>
            <w:tcW w:w="2719" w:type="dxa"/>
          </w:tcPr>
          <w:p>
            <w:pPr>
              <w:pStyle w:val="TableParagraph"/>
              <w:spacing w:before="4"/>
              <w:rPr>
                <w:rFonts w:ascii="Times New Roman"/>
                <w:sz w:val="15"/>
              </w:rPr>
            </w:pPr>
          </w:p>
          <w:p>
            <w:pPr>
              <w:pStyle w:val="TableParagraph"/>
              <w:spacing w:before="1"/>
              <w:ind w:left="1163" w:right="1055"/>
              <w:jc w:val="center"/>
              <w:rPr>
                <w:sz w:val="18"/>
              </w:rPr>
            </w:pPr>
            <w:r>
              <w:rPr>
                <w:sz w:val="18"/>
              </w:rPr>
              <w:t>职 责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260" w:hRule="atLeast"/>
        </w:trPr>
        <w:tc>
          <w:tcPr>
            <w:tcW w:w="398" w:type="dxa"/>
            <w:tcBorders>
              <w:bottom w:val="nil"/>
            </w:tcBorders>
          </w:tcPr>
          <w:p>
            <w:pPr>
              <w:pStyle w:val="TableParagraph"/>
              <w:rPr>
                <w:rFonts w:ascii="Times New Roman"/>
                <w:sz w:val="18"/>
              </w:rPr>
            </w:pPr>
          </w:p>
        </w:tc>
        <w:tc>
          <w:tcPr>
            <w:tcW w:w="1622" w:type="dxa"/>
            <w:tcBorders>
              <w:bottom w:val="nil"/>
            </w:tcBorders>
          </w:tcPr>
          <w:p>
            <w:pPr>
              <w:pStyle w:val="TableParagraph"/>
              <w:rPr>
                <w:rFonts w:ascii="Times New Roman"/>
                <w:sz w:val="18"/>
              </w:rPr>
            </w:pPr>
          </w:p>
        </w:tc>
        <w:tc>
          <w:tcPr>
            <w:tcW w:w="861" w:type="dxa"/>
            <w:tcBorders>
              <w:bottom w:val="nil"/>
            </w:tcBorders>
          </w:tcPr>
          <w:p>
            <w:pPr>
              <w:pStyle w:val="TableParagraph"/>
              <w:rPr>
                <w:rFonts w:ascii="Times New Roman"/>
                <w:sz w:val="18"/>
              </w:rPr>
            </w:pPr>
          </w:p>
        </w:tc>
        <w:tc>
          <w:tcPr>
            <w:tcW w:w="863" w:type="dxa"/>
            <w:tcBorders>
              <w:bottom w:val="nil"/>
            </w:tcBorders>
          </w:tcPr>
          <w:p>
            <w:pPr>
              <w:pStyle w:val="TableParagraph"/>
              <w:rPr>
                <w:rFonts w:ascii="Times New Roman"/>
                <w:sz w:val="18"/>
              </w:rPr>
            </w:pPr>
          </w:p>
        </w:tc>
        <w:tc>
          <w:tcPr>
            <w:tcW w:w="1062" w:type="dxa"/>
            <w:tcBorders>
              <w:bottom w:val="nil"/>
            </w:tcBorders>
          </w:tcPr>
          <w:p>
            <w:pPr>
              <w:pStyle w:val="TableParagraph"/>
              <w:rPr>
                <w:rFonts w:ascii="Times New Roman"/>
                <w:sz w:val="18"/>
              </w:rPr>
            </w:pPr>
          </w:p>
        </w:tc>
        <w:tc>
          <w:tcPr>
            <w:tcW w:w="844" w:type="dxa"/>
            <w:tcBorders>
              <w:bottom w:val="nil"/>
            </w:tcBorders>
          </w:tcPr>
          <w:p>
            <w:pPr>
              <w:pStyle w:val="TableParagraph"/>
              <w:rPr>
                <w:rFonts w:ascii="Times New Roman"/>
                <w:sz w:val="18"/>
              </w:rPr>
            </w:pPr>
          </w:p>
        </w:tc>
        <w:tc>
          <w:tcPr>
            <w:tcW w:w="825" w:type="dxa"/>
            <w:tcBorders>
              <w:bottom w:val="nil"/>
            </w:tcBorders>
          </w:tcPr>
          <w:p>
            <w:pPr>
              <w:pStyle w:val="TableParagraph"/>
              <w:rPr>
                <w:rFonts w:ascii="Times New Roman"/>
                <w:sz w:val="18"/>
              </w:rPr>
            </w:pPr>
          </w:p>
        </w:tc>
        <w:tc>
          <w:tcPr>
            <w:tcW w:w="760" w:type="dxa"/>
            <w:tcBorders>
              <w:bottom w:val="nil"/>
            </w:tcBorders>
          </w:tcPr>
          <w:p>
            <w:pPr>
              <w:pStyle w:val="TableParagraph"/>
              <w:rPr>
                <w:rFonts w:ascii="Times New Roman"/>
                <w:sz w:val="18"/>
              </w:rPr>
            </w:pPr>
          </w:p>
        </w:tc>
        <w:tc>
          <w:tcPr>
            <w:tcW w:w="974" w:type="dxa"/>
            <w:tcBorders>
              <w:bottom w:val="nil"/>
            </w:tcBorders>
          </w:tcPr>
          <w:p>
            <w:pPr>
              <w:pStyle w:val="TableParagraph"/>
              <w:rPr>
                <w:rFonts w:ascii="Times New Roman"/>
                <w:sz w:val="18"/>
              </w:rPr>
            </w:pPr>
          </w:p>
        </w:tc>
        <w:tc>
          <w:tcPr>
            <w:tcW w:w="823" w:type="dxa"/>
            <w:tcBorders>
              <w:bottom w:val="nil"/>
            </w:tcBorders>
          </w:tcPr>
          <w:p>
            <w:pPr>
              <w:pStyle w:val="TableParagraph"/>
              <w:rPr>
                <w:rFonts w:ascii="Times New Roman"/>
                <w:sz w:val="18"/>
              </w:rPr>
            </w:pPr>
          </w:p>
        </w:tc>
        <w:tc>
          <w:tcPr>
            <w:tcW w:w="2719" w:type="dxa"/>
            <w:tcBorders>
              <w:bottom w:val="nil"/>
            </w:tcBorders>
          </w:tcPr>
          <w:p>
            <w:pPr>
              <w:pStyle w:val="TableParagraph"/>
              <w:spacing w:line="195" w:lineRule="exact" w:before="45"/>
              <w:ind w:left="114"/>
              <w:rPr>
                <w:sz w:val="18"/>
              </w:rPr>
            </w:pPr>
            <w:r>
              <w:rPr>
                <w:spacing w:val="-13"/>
                <w:sz w:val="18"/>
              </w:rPr>
              <w:t>项目组长。矿井安全管理、通风、</w:t>
            </w:r>
          </w:p>
        </w:tc>
        <w:tc>
          <w:tcPr>
            <w:tcW w:w="1070" w:type="dxa"/>
            <w:tcBorders>
              <w:bottom w:val="nil"/>
            </w:tcBorders>
          </w:tcPr>
          <w:p>
            <w:pPr>
              <w:pStyle w:val="TableParagraph"/>
              <w:rPr>
                <w:rFonts w:ascii="Times New Roman"/>
                <w:sz w:val="18"/>
              </w:rPr>
            </w:pPr>
          </w:p>
        </w:tc>
        <w:tc>
          <w:tcPr>
            <w:tcW w:w="1219" w:type="dxa"/>
            <w:tcBorders>
              <w:bottom w:val="nil"/>
            </w:tcBorders>
          </w:tcPr>
          <w:p>
            <w:pPr>
              <w:pStyle w:val="TableParagraph"/>
              <w:rPr>
                <w:rFonts w:ascii="Times New Roman"/>
                <w:sz w:val="18"/>
              </w:rPr>
            </w:pPr>
          </w:p>
        </w:tc>
        <w:tc>
          <w:tcPr>
            <w:tcW w:w="1116" w:type="dxa"/>
            <w:tcBorders>
              <w:bottom w:val="nil"/>
            </w:tcBorders>
          </w:tcPr>
          <w:p>
            <w:pPr>
              <w:pStyle w:val="TableParagraph"/>
              <w:rPr>
                <w:rFonts w:ascii="Times New Roman"/>
                <w:sz w:val="18"/>
              </w:rPr>
            </w:pPr>
          </w:p>
        </w:tc>
      </w:tr>
      <w:tr>
        <w:trPr>
          <w:trHeight w:val="200"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rPr>
                <w:rFonts w:ascii="Times New Roman"/>
                <w:sz w:val="1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rPr>
                <w:rFonts w:ascii="Times New Roman"/>
                <w:sz w:val="12"/>
              </w:rPr>
            </w:pPr>
          </w:p>
        </w:tc>
        <w:tc>
          <w:tcPr>
            <w:tcW w:w="825" w:type="dxa"/>
            <w:tcBorders>
              <w:top w:val="nil"/>
              <w:bottom w:val="nil"/>
            </w:tcBorders>
          </w:tcPr>
          <w:p>
            <w:pPr>
              <w:pStyle w:val="TableParagraph"/>
              <w:rPr>
                <w:rFonts w:ascii="Times New Roman"/>
                <w:sz w:val="12"/>
              </w:rPr>
            </w:pPr>
          </w:p>
        </w:tc>
        <w:tc>
          <w:tcPr>
            <w:tcW w:w="760" w:type="dxa"/>
            <w:tcBorders>
              <w:top w:val="nil"/>
              <w:bottom w:val="nil"/>
            </w:tcBorders>
          </w:tcPr>
          <w:p>
            <w:pPr>
              <w:pStyle w:val="TableParagraph"/>
              <w:rPr>
                <w:rFonts w:ascii="Times New Roman"/>
                <w:sz w:val="12"/>
              </w:rPr>
            </w:pPr>
          </w:p>
        </w:tc>
        <w:tc>
          <w:tcPr>
            <w:tcW w:w="974" w:type="dxa"/>
            <w:tcBorders>
              <w:top w:val="nil"/>
              <w:bottom w:val="nil"/>
            </w:tcBorders>
          </w:tcPr>
          <w:p>
            <w:pPr>
              <w:pStyle w:val="TableParagraph"/>
              <w:rPr>
                <w:rFonts w:ascii="Times New Roman"/>
                <w:sz w:val="12"/>
              </w:rPr>
            </w:pPr>
          </w:p>
        </w:tc>
        <w:tc>
          <w:tcPr>
            <w:tcW w:w="823" w:type="dxa"/>
            <w:tcBorders>
              <w:top w:val="nil"/>
              <w:bottom w:val="nil"/>
            </w:tcBorders>
          </w:tcPr>
          <w:p>
            <w:pPr>
              <w:pStyle w:val="TableParagraph"/>
              <w:rPr>
                <w:rFonts w:ascii="Times New Roman"/>
                <w:sz w:val="12"/>
              </w:rPr>
            </w:pPr>
          </w:p>
        </w:tc>
        <w:tc>
          <w:tcPr>
            <w:tcW w:w="2719" w:type="dxa"/>
            <w:tcBorders>
              <w:top w:val="nil"/>
              <w:bottom w:val="nil"/>
            </w:tcBorders>
          </w:tcPr>
          <w:p>
            <w:pPr>
              <w:pStyle w:val="TableParagraph"/>
              <w:spacing w:line="180" w:lineRule="exact"/>
              <w:ind w:left="114"/>
              <w:rPr>
                <w:sz w:val="18"/>
              </w:rPr>
            </w:pPr>
            <w:r>
              <w:rPr>
                <w:sz w:val="18"/>
              </w:rPr>
              <w:t>瓦斯防治、安全检测监控、人员</w:t>
            </w:r>
          </w:p>
        </w:tc>
        <w:tc>
          <w:tcPr>
            <w:tcW w:w="1070" w:type="dxa"/>
            <w:tcBorders>
              <w:top w:val="nil"/>
              <w:bottom w:val="nil"/>
            </w:tcBorders>
          </w:tcPr>
          <w:p>
            <w:pPr>
              <w:pStyle w:val="TableParagraph"/>
              <w:rPr>
                <w:rFonts w:ascii="Times New Roman"/>
                <w:sz w:val="12"/>
              </w:rPr>
            </w:pPr>
          </w:p>
        </w:tc>
        <w:tc>
          <w:tcPr>
            <w:tcW w:w="1219" w:type="dxa"/>
            <w:tcBorders>
              <w:top w:val="nil"/>
              <w:bottom w:val="nil"/>
            </w:tcBorders>
          </w:tcPr>
          <w:p>
            <w:pPr>
              <w:pStyle w:val="TableParagraph"/>
              <w:rPr>
                <w:rFonts w:ascii="Times New Roman"/>
                <w:sz w:val="12"/>
              </w:rPr>
            </w:pPr>
          </w:p>
        </w:tc>
        <w:tc>
          <w:tcPr>
            <w:tcW w:w="1116" w:type="dxa"/>
            <w:tcBorders>
              <w:top w:val="nil"/>
              <w:bottom w:val="nil"/>
            </w:tcBorders>
          </w:tcPr>
          <w:p>
            <w:pPr>
              <w:pStyle w:val="TableParagraph"/>
              <w:rPr>
                <w:rFonts w:ascii="Times New Roman"/>
                <w:sz w:val="12"/>
              </w:rPr>
            </w:pPr>
          </w:p>
        </w:tc>
      </w:tr>
      <w:tr>
        <w:trPr>
          <w:trHeight w:val="201" w:hRule="atLeast"/>
        </w:trPr>
        <w:tc>
          <w:tcPr>
            <w:tcW w:w="398" w:type="dxa"/>
            <w:tcBorders>
              <w:top w:val="nil"/>
              <w:bottom w:val="nil"/>
            </w:tcBorders>
          </w:tcPr>
          <w:p>
            <w:pPr>
              <w:pStyle w:val="TableParagraph"/>
              <w:rPr>
                <w:rFonts w:ascii="Times New Roman"/>
                <w:sz w:val="14"/>
              </w:rPr>
            </w:pPr>
          </w:p>
        </w:tc>
        <w:tc>
          <w:tcPr>
            <w:tcW w:w="1622" w:type="dxa"/>
            <w:tcBorders>
              <w:top w:val="nil"/>
              <w:bottom w:val="nil"/>
            </w:tcBorders>
          </w:tcPr>
          <w:p>
            <w:pPr>
              <w:pStyle w:val="TableParagraph"/>
              <w:rPr>
                <w:rFonts w:ascii="Times New Roman"/>
                <w:sz w:val="14"/>
              </w:rPr>
            </w:pPr>
          </w:p>
        </w:tc>
        <w:tc>
          <w:tcPr>
            <w:tcW w:w="861" w:type="dxa"/>
            <w:tcBorders>
              <w:top w:val="nil"/>
              <w:bottom w:val="nil"/>
            </w:tcBorders>
          </w:tcPr>
          <w:p>
            <w:pPr>
              <w:pStyle w:val="TableParagraph"/>
              <w:rPr>
                <w:rFonts w:ascii="Times New Roman"/>
                <w:sz w:val="14"/>
              </w:rPr>
            </w:pPr>
          </w:p>
        </w:tc>
        <w:tc>
          <w:tcPr>
            <w:tcW w:w="863" w:type="dxa"/>
            <w:tcBorders>
              <w:top w:val="nil"/>
              <w:bottom w:val="nil"/>
            </w:tcBorders>
          </w:tcPr>
          <w:p>
            <w:pPr>
              <w:pStyle w:val="TableParagraph"/>
              <w:rPr>
                <w:rFonts w:ascii="Times New Roman"/>
                <w:sz w:val="14"/>
              </w:rPr>
            </w:pPr>
          </w:p>
        </w:tc>
        <w:tc>
          <w:tcPr>
            <w:tcW w:w="1062" w:type="dxa"/>
            <w:tcBorders>
              <w:top w:val="nil"/>
              <w:bottom w:val="nil"/>
            </w:tcBorders>
          </w:tcPr>
          <w:p>
            <w:pPr>
              <w:pStyle w:val="TableParagraph"/>
              <w:rPr>
                <w:rFonts w:ascii="Times New Roman"/>
                <w:sz w:val="14"/>
              </w:rPr>
            </w:pPr>
          </w:p>
        </w:tc>
        <w:tc>
          <w:tcPr>
            <w:tcW w:w="844" w:type="dxa"/>
            <w:tcBorders>
              <w:top w:val="nil"/>
              <w:bottom w:val="nil"/>
            </w:tcBorders>
          </w:tcPr>
          <w:p>
            <w:pPr>
              <w:pStyle w:val="TableParagraph"/>
              <w:rPr>
                <w:rFonts w:ascii="Times New Roman"/>
                <w:sz w:val="14"/>
              </w:rPr>
            </w:pPr>
          </w:p>
        </w:tc>
        <w:tc>
          <w:tcPr>
            <w:tcW w:w="825" w:type="dxa"/>
            <w:tcBorders>
              <w:top w:val="nil"/>
              <w:bottom w:val="nil"/>
            </w:tcBorders>
          </w:tcPr>
          <w:p>
            <w:pPr>
              <w:pStyle w:val="TableParagraph"/>
              <w:rPr>
                <w:rFonts w:ascii="Times New Roman"/>
                <w:sz w:val="14"/>
              </w:rPr>
            </w:pPr>
          </w:p>
        </w:tc>
        <w:tc>
          <w:tcPr>
            <w:tcW w:w="760" w:type="dxa"/>
            <w:tcBorders>
              <w:top w:val="nil"/>
              <w:bottom w:val="nil"/>
            </w:tcBorders>
          </w:tcPr>
          <w:p>
            <w:pPr>
              <w:pStyle w:val="TableParagraph"/>
              <w:spacing w:line="181" w:lineRule="exact"/>
              <w:ind w:left="137" w:right="29"/>
              <w:jc w:val="center"/>
              <w:rPr>
                <w:sz w:val="18"/>
              </w:rPr>
            </w:pPr>
            <w:r>
              <w:rPr>
                <w:sz w:val="18"/>
              </w:rPr>
              <w:t>樊睇 </w:t>
            </w:r>
          </w:p>
        </w:tc>
        <w:tc>
          <w:tcPr>
            <w:tcW w:w="974" w:type="dxa"/>
            <w:tcBorders>
              <w:top w:val="nil"/>
              <w:bottom w:val="nil"/>
            </w:tcBorders>
          </w:tcPr>
          <w:p>
            <w:pPr>
              <w:pStyle w:val="TableParagraph"/>
              <w:spacing w:line="181" w:lineRule="exact"/>
              <w:ind w:left="244" w:right="137"/>
              <w:jc w:val="center"/>
              <w:rPr>
                <w:sz w:val="18"/>
              </w:rPr>
            </w:pPr>
            <w:r>
              <w:rPr>
                <w:sz w:val="18"/>
              </w:rPr>
              <w:t>樊睇 </w:t>
            </w:r>
          </w:p>
        </w:tc>
        <w:tc>
          <w:tcPr>
            <w:tcW w:w="823" w:type="dxa"/>
            <w:tcBorders>
              <w:top w:val="nil"/>
              <w:bottom w:val="nil"/>
            </w:tcBorders>
          </w:tcPr>
          <w:p>
            <w:pPr>
              <w:pStyle w:val="TableParagraph"/>
              <w:spacing w:line="181" w:lineRule="exact"/>
              <w:ind w:left="217" w:right="102"/>
              <w:jc w:val="center"/>
              <w:rPr>
                <w:sz w:val="18"/>
              </w:rPr>
            </w:pPr>
            <w:r>
              <w:rPr>
                <w:sz w:val="18"/>
              </w:rPr>
              <w:t>/ </w:t>
            </w:r>
          </w:p>
        </w:tc>
        <w:tc>
          <w:tcPr>
            <w:tcW w:w="2719" w:type="dxa"/>
            <w:tcBorders>
              <w:top w:val="nil"/>
              <w:bottom w:val="nil"/>
            </w:tcBorders>
          </w:tcPr>
          <w:p>
            <w:pPr>
              <w:pStyle w:val="TableParagraph"/>
              <w:spacing w:line="181" w:lineRule="exact"/>
              <w:ind w:left="114"/>
              <w:rPr>
                <w:sz w:val="18"/>
              </w:rPr>
            </w:pPr>
            <w:r>
              <w:rPr>
                <w:sz w:val="18"/>
              </w:rPr>
              <w:t>定位系统现场勘验评价及报告</w:t>
            </w:r>
          </w:p>
        </w:tc>
        <w:tc>
          <w:tcPr>
            <w:tcW w:w="1070" w:type="dxa"/>
            <w:tcBorders>
              <w:top w:val="nil"/>
              <w:bottom w:val="nil"/>
            </w:tcBorders>
          </w:tcPr>
          <w:p>
            <w:pPr>
              <w:pStyle w:val="TableParagraph"/>
              <w:rPr>
                <w:rFonts w:ascii="Times New Roman"/>
                <w:sz w:val="14"/>
              </w:rPr>
            </w:pPr>
          </w:p>
        </w:tc>
        <w:tc>
          <w:tcPr>
            <w:tcW w:w="1219" w:type="dxa"/>
            <w:tcBorders>
              <w:top w:val="nil"/>
              <w:bottom w:val="nil"/>
            </w:tcBorders>
          </w:tcPr>
          <w:p>
            <w:pPr>
              <w:pStyle w:val="TableParagraph"/>
              <w:rPr>
                <w:rFonts w:ascii="Times New Roman"/>
                <w:sz w:val="14"/>
              </w:rPr>
            </w:pPr>
          </w:p>
        </w:tc>
        <w:tc>
          <w:tcPr>
            <w:tcW w:w="1116" w:type="dxa"/>
            <w:tcBorders>
              <w:top w:val="nil"/>
              <w:bottom w:val="nil"/>
            </w:tcBorders>
          </w:tcPr>
          <w:p>
            <w:pPr>
              <w:pStyle w:val="TableParagraph"/>
              <w:rPr>
                <w:rFonts w:ascii="Times New Roman"/>
                <w:sz w:val="14"/>
              </w:rPr>
            </w:pPr>
          </w:p>
        </w:tc>
      </w:tr>
      <w:tr>
        <w:trPr>
          <w:trHeight w:val="198"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rPr>
                <w:rFonts w:ascii="Times New Roman"/>
                <w:sz w:val="1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rPr>
                <w:rFonts w:ascii="Times New Roman"/>
                <w:sz w:val="12"/>
              </w:rPr>
            </w:pPr>
          </w:p>
        </w:tc>
        <w:tc>
          <w:tcPr>
            <w:tcW w:w="825" w:type="dxa"/>
            <w:tcBorders>
              <w:top w:val="nil"/>
              <w:bottom w:val="nil"/>
            </w:tcBorders>
          </w:tcPr>
          <w:p>
            <w:pPr>
              <w:pStyle w:val="TableParagraph"/>
              <w:rPr>
                <w:rFonts w:ascii="Times New Roman"/>
                <w:sz w:val="12"/>
              </w:rPr>
            </w:pPr>
          </w:p>
        </w:tc>
        <w:tc>
          <w:tcPr>
            <w:tcW w:w="760" w:type="dxa"/>
            <w:tcBorders>
              <w:top w:val="nil"/>
              <w:bottom w:val="nil"/>
            </w:tcBorders>
          </w:tcPr>
          <w:p>
            <w:pPr>
              <w:pStyle w:val="TableParagraph"/>
              <w:rPr>
                <w:rFonts w:ascii="Times New Roman"/>
                <w:sz w:val="12"/>
              </w:rPr>
            </w:pPr>
          </w:p>
        </w:tc>
        <w:tc>
          <w:tcPr>
            <w:tcW w:w="974" w:type="dxa"/>
            <w:tcBorders>
              <w:top w:val="nil"/>
              <w:bottom w:val="nil"/>
            </w:tcBorders>
          </w:tcPr>
          <w:p>
            <w:pPr>
              <w:pStyle w:val="TableParagraph"/>
              <w:rPr>
                <w:rFonts w:ascii="Times New Roman"/>
                <w:sz w:val="12"/>
              </w:rPr>
            </w:pPr>
          </w:p>
        </w:tc>
        <w:tc>
          <w:tcPr>
            <w:tcW w:w="823" w:type="dxa"/>
            <w:tcBorders>
              <w:top w:val="nil"/>
              <w:bottom w:val="nil"/>
            </w:tcBorders>
          </w:tcPr>
          <w:p>
            <w:pPr>
              <w:pStyle w:val="TableParagraph"/>
              <w:rPr>
                <w:rFonts w:ascii="Times New Roman"/>
                <w:sz w:val="12"/>
              </w:rPr>
            </w:pPr>
          </w:p>
        </w:tc>
        <w:tc>
          <w:tcPr>
            <w:tcW w:w="2719" w:type="dxa"/>
            <w:tcBorders>
              <w:top w:val="nil"/>
              <w:bottom w:val="nil"/>
            </w:tcBorders>
          </w:tcPr>
          <w:p>
            <w:pPr>
              <w:pStyle w:val="TableParagraph"/>
              <w:spacing w:line="178" w:lineRule="exact"/>
              <w:ind w:left="114"/>
              <w:rPr>
                <w:sz w:val="18"/>
              </w:rPr>
            </w:pPr>
            <w:r>
              <w:rPr>
                <w:sz w:val="18"/>
              </w:rPr>
              <w:t>编制；报告汇总编制及资料移</w:t>
            </w:r>
          </w:p>
        </w:tc>
        <w:tc>
          <w:tcPr>
            <w:tcW w:w="1070" w:type="dxa"/>
            <w:tcBorders>
              <w:top w:val="nil"/>
              <w:bottom w:val="nil"/>
            </w:tcBorders>
          </w:tcPr>
          <w:p>
            <w:pPr>
              <w:pStyle w:val="TableParagraph"/>
              <w:rPr>
                <w:rFonts w:ascii="Times New Roman"/>
                <w:sz w:val="12"/>
              </w:rPr>
            </w:pPr>
          </w:p>
        </w:tc>
        <w:tc>
          <w:tcPr>
            <w:tcW w:w="1219" w:type="dxa"/>
            <w:tcBorders>
              <w:top w:val="nil"/>
              <w:bottom w:val="nil"/>
            </w:tcBorders>
          </w:tcPr>
          <w:p>
            <w:pPr>
              <w:pStyle w:val="TableParagraph"/>
              <w:rPr>
                <w:rFonts w:ascii="Times New Roman"/>
                <w:sz w:val="12"/>
              </w:rPr>
            </w:pPr>
          </w:p>
        </w:tc>
        <w:tc>
          <w:tcPr>
            <w:tcW w:w="1116" w:type="dxa"/>
            <w:tcBorders>
              <w:top w:val="nil"/>
              <w:bottom w:val="nil"/>
            </w:tcBorders>
          </w:tcPr>
          <w:p>
            <w:pPr>
              <w:pStyle w:val="TableParagraph"/>
              <w:rPr>
                <w:rFonts w:ascii="Times New Roman"/>
                <w:sz w:val="12"/>
              </w:rPr>
            </w:pPr>
          </w:p>
        </w:tc>
      </w:tr>
      <w:tr>
        <w:trPr>
          <w:trHeight w:val="269"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tcBorders>
              <w:top w:val="nil"/>
              <w:bottom w:val="nil"/>
            </w:tcBorders>
          </w:tcPr>
          <w:p>
            <w:pPr>
              <w:pStyle w:val="TableParagraph"/>
              <w:spacing w:line="225" w:lineRule="exact" w:before="25"/>
              <w:ind w:left="230" w:right="131"/>
              <w:jc w:val="center"/>
              <w:rPr>
                <w:sz w:val="18"/>
              </w:rPr>
            </w:pPr>
            <w:r>
              <w:rPr>
                <w:sz w:val="18"/>
              </w:rPr>
              <w:t>安全 </w:t>
            </w: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tcBorders>
              <w:top w:val="nil"/>
              <w:bottom w:val="nil"/>
            </w:tcBorders>
          </w:tcPr>
          <w:p>
            <w:pPr>
              <w:pStyle w:val="TableParagraph"/>
              <w:rPr>
                <w:rFonts w:ascii="Times New Roman"/>
                <w:sz w:val="18"/>
              </w:rPr>
            </w:pPr>
          </w:p>
        </w:tc>
        <w:tc>
          <w:tcPr>
            <w:tcW w:w="825" w:type="dxa"/>
            <w:tcBorders>
              <w:top w:val="nil"/>
              <w:bottom w:val="nil"/>
            </w:tcBorders>
          </w:tcPr>
          <w:p>
            <w:pPr>
              <w:pStyle w:val="TableParagraph"/>
              <w:rPr>
                <w:rFonts w:ascii="Times New Roman"/>
                <w:sz w:val="18"/>
              </w:rPr>
            </w:pPr>
          </w:p>
        </w:tc>
        <w:tc>
          <w:tcPr>
            <w:tcW w:w="760" w:type="dxa"/>
            <w:tcBorders>
              <w:top w:val="nil"/>
            </w:tcBorders>
          </w:tcPr>
          <w:p>
            <w:pPr>
              <w:pStyle w:val="TableParagraph"/>
              <w:rPr>
                <w:rFonts w:ascii="Times New Roman"/>
                <w:sz w:val="18"/>
              </w:rPr>
            </w:pPr>
          </w:p>
        </w:tc>
        <w:tc>
          <w:tcPr>
            <w:tcW w:w="974" w:type="dxa"/>
            <w:tcBorders>
              <w:top w:val="nil"/>
            </w:tcBorders>
          </w:tcPr>
          <w:p>
            <w:pPr>
              <w:pStyle w:val="TableParagraph"/>
              <w:rPr>
                <w:rFonts w:ascii="Times New Roman"/>
                <w:sz w:val="18"/>
              </w:rPr>
            </w:pPr>
          </w:p>
        </w:tc>
        <w:tc>
          <w:tcPr>
            <w:tcW w:w="823" w:type="dxa"/>
            <w:tcBorders>
              <w:top w:val="nil"/>
            </w:tcBorders>
          </w:tcPr>
          <w:p>
            <w:pPr>
              <w:pStyle w:val="TableParagraph"/>
              <w:rPr>
                <w:rFonts w:ascii="Times New Roman"/>
                <w:sz w:val="18"/>
              </w:rPr>
            </w:pPr>
          </w:p>
        </w:tc>
        <w:tc>
          <w:tcPr>
            <w:tcW w:w="2719" w:type="dxa"/>
            <w:tcBorders>
              <w:top w:val="nil"/>
            </w:tcBorders>
          </w:tcPr>
          <w:p>
            <w:pPr>
              <w:pStyle w:val="TableParagraph"/>
              <w:spacing w:line="215" w:lineRule="exact"/>
              <w:ind w:left="114"/>
              <w:rPr>
                <w:sz w:val="18"/>
              </w:rPr>
            </w:pPr>
            <w:r>
              <w:rPr>
                <w:sz w:val="18"/>
              </w:rPr>
              <w:t>交。 </w:t>
            </w:r>
          </w:p>
        </w:tc>
        <w:tc>
          <w:tcPr>
            <w:tcW w:w="1070" w:type="dxa"/>
            <w:tcBorders>
              <w:top w:val="nil"/>
              <w:bottom w:val="nil"/>
            </w:tcBorders>
          </w:tcPr>
          <w:p>
            <w:pPr>
              <w:pStyle w:val="TableParagraph"/>
              <w:rPr>
                <w:rFonts w:ascii="Times New Roman"/>
                <w:sz w:val="18"/>
              </w:rPr>
            </w:pPr>
          </w:p>
        </w:tc>
        <w:tc>
          <w:tcPr>
            <w:tcW w:w="1219" w:type="dxa"/>
            <w:tcBorders>
              <w:top w:val="nil"/>
              <w:bottom w:val="nil"/>
            </w:tcBorders>
          </w:tcPr>
          <w:p>
            <w:pPr>
              <w:pStyle w:val="TableParagraph"/>
              <w:rPr>
                <w:rFonts w:ascii="Times New Roman"/>
                <w:sz w:val="18"/>
              </w:rPr>
            </w:pPr>
          </w:p>
        </w:tc>
        <w:tc>
          <w:tcPr>
            <w:tcW w:w="1116" w:type="dxa"/>
            <w:tcBorders>
              <w:top w:val="nil"/>
              <w:bottom w:val="nil"/>
            </w:tcBorders>
          </w:tcPr>
          <w:p>
            <w:pPr>
              <w:pStyle w:val="TableParagraph"/>
              <w:rPr>
                <w:rFonts w:ascii="Times New Roman"/>
                <w:sz w:val="18"/>
              </w:rPr>
            </w:pPr>
          </w:p>
        </w:tc>
      </w:tr>
      <w:tr>
        <w:trPr>
          <w:trHeight w:val="990" w:hRule="atLeast"/>
        </w:trPr>
        <w:tc>
          <w:tcPr>
            <w:tcW w:w="398"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111"/>
              <w:ind w:left="153"/>
              <w:rPr>
                <w:sz w:val="18"/>
              </w:rPr>
            </w:pPr>
            <w:r>
              <w:rPr>
                <w:sz w:val="18"/>
              </w:rPr>
              <w:t>9 </w:t>
            </w:r>
          </w:p>
        </w:tc>
        <w:tc>
          <w:tcPr>
            <w:tcW w:w="1622" w:type="dxa"/>
            <w:vMerge w:val="restart"/>
            <w:tcBorders>
              <w:top w:val="nil"/>
              <w:bottom w:val="nil"/>
            </w:tcBorders>
          </w:tcPr>
          <w:p>
            <w:pPr>
              <w:pStyle w:val="TableParagraph"/>
              <w:spacing w:line="324" w:lineRule="auto" w:before="57"/>
              <w:ind w:left="180" w:right="169"/>
              <w:jc w:val="both"/>
              <w:rPr>
                <w:sz w:val="18"/>
              </w:rPr>
            </w:pPr>
            <w:r>
              <w:rPr>
                <w:sz w:val="18"/>
              </w:rPr>
              <w:t>镇雄县后山煤矿有限责任公司后山煤矿安全现状</w:t>
            </w:r>
          </w:p>
          <w:p>
            <w:pPr>
              <w:pStyle w:val="TableParagraph"/>
              <w:spacing w:before="2"/>
              <w:ind w:left="631"/>
              <w:rPr>
                <w:sz w:val="18"/>
              </w:rPr>
            </w:pPr>
            <w:r>
              <w:rPr>
                <w:sz w:val="18"/>
              </w:rPr>
              <w:t>评价 </w:t>
            </w:r>
          </w:p>
        </w:tc>
        <w:tc>
          <w:tcPr>
            <w:tcW w:w="861" w:type="dxa"/>
            <w:vMerge w:val="restart"/>
            <w:tcBorders>
              <w:top w:val="nil"/>
              <w:bottom w:val="nil"/>
            </w:tcBorders>
          </w:tcPr>
          <w:p>
            <w:pPr>
              <w:pStyle w:val="TableParagraph"/>
              <w:spacing w:line="324" w:lineRule="auto" w:before="57"/>
              <w:ind w:left="108" w:right="94" w:firstLine="141"/>
              <w:jc w:val="both"/>
              <w:rPr>
                <w:sz w:val="18"/>
              </w:rPr>
            </w:pPr>
            <w:r>
              <w:rPr>
                <w:sz w:val="18"/>
              </w:rPr>
              <w:t>现状</w:t>
            </w:r>
            <w:r>
              <w:rPr>
                <w:spacing w:val="-38"/>
                <w:sz w:val="18"/>
              </w:rPr>
              <w:t>评价</w:t>
            </w:r>
            <w:r>
              <w:rPr>
                <w:sz w:val="18"/>
              </w:rPr>
              <w:t>（</w:t>
            </w:r>
            <w:r>
              <w:rPr>
                <w:spacing w:val="-16"/>
                <w:sz w:val="18"/>
              </w:rPr>
              <w:t>煤</w:t>
            </w:r>
            <w:r>
              <w:rPr>
                <w:spacing w:val="-23"/>
                <w:sz w:val="18"/>
              </w:rPr>
              <w:t>科 </w:t>
            </w:r>
            <w:r>
              <w:rPr>
                <w:sz w:val="18"/>
              </w:rPr>
              <w:t>2022</w:t>
            </w:r>
          </w:p>
          <w:p>
            <w:pPr>
              <w:pStyle w:val="TableParagraph"/>
              <w:spacing w:before="2"/>
              <w:ind w:left="250"/>
              <w:rPr>
                <w:sz w:val="18"/>
              </w:rPr>
            </w:pPr>
            <w:r>
              <w:rPr>
                <w:sz w:val="18"/>
              </w:rPr>
              <w:t>现状</w:t>
            </w:r>
          </w:p>
        </w:tc>
        <w:tc>
          <w:tcPr>
            <w:tcW w:w="863"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111"/>
              <w:ind w:left="253"/>
              <w:rPr>
                <w:sz w:val="18"/>
              </w:rPr>
            </w:pPr>
            <w:r>
              <w:rPr>
                <w:sz w:val="18"/>
              </w:rPr>
              <w:t>洪涛 </w:t>
            </w:r>
          </w:p>
        </w:tc>
        <w:tc>
          <w:tcPr>
            <w:tcW w:w="1062"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111"/>
              <w:ind w:left="263"/>
              <w:rPr>
                <w:sz w:val="18"/>
              </w:rPr>
            </w:pPr>
            <w:r>
              <w:rPr>
                <w:sz w:val="18"/>
              </w:rPr>
              <w:t>邱宏伟 </w:t>
            </w:r>
          </w:p>
        </w:tc>
        <w:tc>
          <w:tcPr>
            <w:tcW w:w="844" w:type="dxa"/>
            <w:vMerge w:val="restart"/>
            <w:tcBorders>
              <w:top w:val="nil"/>
              <w:bottom w:val="nil"/>
            </w:tcBorders>
          </w:tcPr>
          <w:p>
            <w:pPr>
              <w:pStyle w:val="TableParagraph"/>
              <w:spacing w:line="324" w:lineRule="auto" w:before="57"/>
              <w:ind w:left="157" w:right="44" w:firstLine="88"/>
              <w:rPr>
                <w:sz w:val="18"/>
              </w:rPr>
            </w:pPr>
            <w:r>
              <w:rPr>
                <w:sz w:val="18"/>
              </w:rPr>
              <w:t>樊 睇 陈雄昌潘喆懿 </w:t>
            </w:r>
          </w:p>
          <w:p>
            <w:pPr>
              <w:pStyle w:val="TableParagraph"/>
              <w:spacing w:before="2"/>
              <w:ind w:left="157"/>
              <w:rPr>
                <w:sz w:val="18"/>
              </w:rPr>
            </w:pPr>
            <w:r>
              <w:rPr>
                <w:sz w:val="18"/>
              </w:rPr>
              <w:t>刘李昌 </w:t>
            </w:r>
          </w:p>
        </w:tc>
        <w:tc>
          <w:tcPr>
            <w:tcW w:w="825"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111"/>
              <w:ind w:left="146"/>
              <w:rPr>
                <w:sz w:val="18"/>
              </w:rPr>
            </w:pPr>
            <w:r>
              <w:rPr>
                <w:sz w:val="18"/>
              </w:rPr>
              <w:t>李启龙 </w:t>
            </w:r>
          </w:p>
        </w:tc>
        <w:tc>
          <w:tcPr>
            <w:tcW w:w="760" w:type="dxa"/>
          </w:tcPr>
          <w:p>
            <w:pPr>
              <w:pStyle w:val="TableParagraph"/>
              <w:rPr>
                <w:rFonts w:ascii="Times New Roman"/>
                <w:sz w:val="18"/>
              </w:rPr>
            </w:pPr>
          </w:p>
          <w:p>
            <w:pPr>
              <w:pStyle w:val="TableParagraph"/>
              <w:spacing w:before="11"/>
              <w:rPr>
                <w:rFonts w:ascii="Times New Roman"/>
                <w:sz w:val="14"/>
              </w:rPr>
            </w:pPr>
          </w:p>
          <w:p>
            <w:pPr>
              <w:pStyle w:val="TableParagraph"/>
              <w:ind w:left="139" w:right="29"/>
              <w:jc w:val="center"/>
              <w:rPr>
                <w:sz w:val="18"/>
              </w:rPr>
            </w:pPr>
            <w:r>
              <w:rPr>
                <w:sz w:val="18"/>
              </w:rPr>
              <w:t>陈雄昌 </w:t>
            </w:r>
          </w:p>
        </w:tc>
        <w:tc>
          <w:tcPr>
            <w:tcW w:w="974" w:type="dxa"/>
          </w:tcPr>
          <w:p>
            <w:pPr>
              <w:pStyle w:val="TableParagraph"/>
              <w:rPr>
                <w:rFonts w:ascii="Times New Roman"/>
                <w:sz w:val="18"/>
              </w:rPr>
            </w:pPr>
          </w:p>
          <w:p>
            <w:pPr>
              <w:pStyle w:val="TableParagraph"/>
              <w:spacing w:before="11"/>
              <w:rPr>
                <w:rFonts w:ascii="Times New Roman"/>
                <w:sz w:val="14"/>
              </w:rPr>
            </w:pPr>
          </w:p>
          <w:p>
            <w:pPr>
              <w:pStyle w:val="TableParagraph"/>
              <w:ind w:left="246" w:right="137"/>
              <w:jc w:val="center"/>
              <w:rPr>
                <w:sz w:val="18"/>
              </w:rPr>
            </w:pPr>
            <w:r>
              <w:rPr>
                <w:sz w:val="18"/>
              </w:rPr>
              <w:t>陈雄昌 </w:t>
            </w:r>
          </w:p>
        </w:tc>
        <w:tc>
          <w:tcPr>
            <w:tcW w:w="823" w:type="dxa"/>
          </w:tcPr>
          <w:p>
            <w:pPr>
              <w:pStyle w:val="TableParagraph"/>
              <w:rPr>
                <w:rFonts w:ascii="Times New Roman"/>
                <w:sz w:val="18"/>
              </w:rPr>
            </w:pPr>
          </w:p>
          <w:p>
            <w:pPr>
              <w:pStyle w:val="TableParagraph"/>
              <w:spacing w:before="11"/>
              <w:rPr>
                <w:rFonts w:ascii="Times New Roman"/>
                <w:sz w:val="14"/>
              </w:rPr>
            </w:pPr>
          </w:p>
          <w:p>
            <w:pPr>
              <w:pStyle w:val="TableParagraph"/>
              <w:ind w:left="217" w:right="103"/>
              <w:jc w:val="center"/>
              <w:rPr>
                <w:sz w:val="18"/>
              </w:rPr>
            </w:pPr>
            <w:r>
              <w:rPr>
                <w:sz w:val="18"/>
              </w:rPr>
              <w:t>/ </w:t>
            </w:r>
          </w:p>
        </w:tc>
        <w:tc>
          <w:tcPr>
            <w:tcW w:w="2719" w:type="dxa"/>
          </w:tcPr>
          <w:p>
            <w:pPr>
              <w:pStyle w:val="TableParagraph"/>
              <w:spacing w:line="208" w:lineRule="auto" w:before="100"/>
              <w:ind w:left="114" w:right="72"/>
              <w:jc w:val="both"/>
              <w:rPr>
                <w:sz w:val="18"/>
              </w:rPr>
            </w:pPr>
            <w:r>
              <w:rPr>
                <w:sz w:val="18"/>
              </w:rPr>
              <w:t>矿井消防、防尘、供水施救、应急救援、职业病防治系统现场勘验评价及报告编制；资料采集、收集。 </w:t>
            </w:r>
          </w:p>
        </w:tc>
        <w:tc>
          <w:tcPr>
            <w:tcW w:w="1070" w:type="dxa"/>
            <w:vMerge w:val="restart"/>
            <w:tcBorders>
              <w:top w:val="nil"/>
              <w:bottom w:val="nil"/>
            </w:tcBorders>
          </w:tcPr>
          <w:p>
            <w:pPr>
              <w:pStyle w:val="TableParagraph"/>
              <w:spacing w:before="6"/>
              <w:rPr>
                <w:rFonts w:ascii="Times New Roman"/>
                <w:sz w:val="18"/>
              </w:rPr>
            </w:pPr>
          </w:p>
          <w:p>
            <w:pPr>
              <w:pStyle w:val="TableParagraph"/>
              <w:spacing w:line="324" w:lineRule="auto"/>
              <w:ind w:left="268" w:right="159" w:hanging="1"/>
              <w:jc w:val="both"/>
              <w:rPr>
                <w:sz w:val="18"/>
              </w:rPr>
            </w:pPr>
            <w:r>
              <w:rPr>
                <w:sz w:val="18"/>
              </w:rPr>
              <w:t>郭  伟张庆波高晓建</w:t>
            </w:r>
            <w:r>
              <w:rPr>
                <w:color w:val="FF0000"/>
                <w:sz w:val="18"/>
              </w:rPr>
              <w:t> </w:t>
            </w:r>
          </w:p>
        </w:tc>
        <w:tc>
          <w:tcPr>
            <w:tcW w:w="1219"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111"/>
              <w:ind w:left="211"/>
              <w:rPr>
                <w:sz w:val="18"/>
              </w:rPr>
            </w:pPr>
            <w:r>
              <w:rPr>
                <w:sz w:val="18"/>
              </w:rPr>
              <w:t>2022.4.25 </w:t>
            </w:r>
          </w:p>
        </w:tc>
        <w:tc>
          <w:tcPr>
            <w:tcW w:w="1116"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111"/>
              <w:ind w:left="158"/>
              <w:rPr>
                <w:sz w:val="18"/>
              </w:rPr>
            </w:pPr>
            <w:r>
              <w:rPr>
                <w:sz w:val="18"/>
              </w:rPr>
              <w:t>2022.4.17 </w:t>
            </w:r>
          </w:p>
        </w:tc>
      </w:tr>
      <w:tr>
        <w:trPr>
          <w:trHeight w:val="248"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bottom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4" w:type="dxa"/>
            <w:vMerge/>
            <w:tcBorders>
              <w:top w:val="nil"/>
              <w:bottom w:val="nil"/>
            </w:tcBorders>
          </w:tcPr>
          <w:p>
            <w:pPr>
              <w:rPr>
                <w:sz w:val="2"/>
                <w:szCs w:val="2"/>
              </w:rPr>
            </w:pPr>
          </w:p>
        </w:tc>
        <w:tc>
          <w:tcPr>
            <w:tcW w:w="825" w:type="dxa"/>
            <w:vMerge/>
            <w:tcBorders>
              <w:top w:val="nil"/>
              <w:bottom w:val="nil"/>
            </w:tcBorders>
          </w:tcPr>
          <w:p>
            <w:pPr>
              <w:rPr>
                <w:sz w:val="2"/>
                <w:szCs w:val="2"/>
              </w:rPr>
            </w:pPr>
          </w:p>
        </w:tc>
        <w:tc>
          <w:tcPr>
            <w:tcW w:w="760" w:type="dxa"/>
            <w:tcBorders>
              <w:bottom w:val="nil"/>
            </w:tcBorders>
          </w:tcPr>
          <w:p>
            <w:pPr>
              <w:pStyle w:val="TableParagraph"/>
              <w:rPr>
                <w:rFonts w:ascii="Times New Roman"/>
                <w:sz w:val="18"/>
              </w:rPr>
            </w:pPr>
          </w:p>
        </w:tc>
        <w:tc>
          <w:tcPr>
            <w:tcW w:w="974" w:type="dxa"/>
            <w:tcBorders>
              <w:bottom w:val="nil"/>
            </w:tcBorders>
          </w:tcPr>
          <w:p>
            <w:pPr>
              <w:pStyle w:val="TableParagraph"/>
              <w:rPr>
                <w:rFonts w:ascii="Times New Roman"/>
                <w:sz w:val="18"/>
              </w:rPr>
            </w:pPr>
          </w:p>
        </w:tc>
        <w:tc>
          <w:tcPr>
            <w:tcW w:w="823" w:type="dxa"/>
            <w:tcBorders>
              <w:bottom w:val="nil"/>
            </w:tcBorders>
          </w:tcPr>
          <w:p>
            <w:pPr>
              <w:pStyle w:val="TableParagraph"/>
              <w:rPr>
                <w:rFonts w:ascii="Times New Roman"/>
                <w:sz w:val="18"/>
              </w:rPr>
            </w:pPr>
          </w:p>
        </w:tc>
        <w:tc>
          <w:tcPr>
            <w:tcW w:w="2719" w:type="dxa"/>
            <w:tcBorders>
              <w:bottom w:val="nil"/>
            </w:tcBorders>
          </w:tcPr>
          <w:p>
            <w:pPr>
              <w:pStyle w:val="TableParagraph"/>
              <w:spacing w:line="195" w:lineRule="exact" w:before="33"/>
              <w:ind w:left="114"/>
              <w:rPr>
                <w:sz w:val="18"/>
              </w:rPr>
            </w:pPr>
            <w:r>
              <w:rPr>
                <w:sz w:val="18"/>
              </w:rPr>
              <w:t>矿井开拓开采、避难硐室（救</w:t>
            </w:r>
          </w:p>
        </w:tc>
        <w:tc>
          <w:tcPr>
            <w:tcW w:w="1070" w:type="dxa"/>
            <w:vMerge/>
            <w:tcBorders>
              <w:top w:val="nil"/>
              <w:bottom w:val="nil"/>
            </w:tcBorders>
          </w:tcPr>
          <w:p>
            <w:pPr>
              <w:rPr>
                <w:sz w:val="2"/>
                <w:szCs w:val="2"/>
              </w:rPr>
            </w:pPr>
          </w:p>
        </w:tc>
        <w:tc>
          <w:tcPr>
            <w:tcW w:w="1219" w:type="dxa"/>
            <w:vMerge/>
            <w:tcBorders>
              <w:top w:val="nil"/>
              <w:bottom w:val="nil"/>
            </w:tcBorders>
          </w:tcPr>
          <w:p>
            <w:pPr>
              <w:rPr>
                <w:sz w:val="2"/>
                <w:szCs w:val="2"/>
              </w:rPr>
            </w:pPr>
          </w:p>
        </w:tc>
        <w:tc>
          <w:tcPr>
            <w:tcW w:w="1116" w:type="dxa"/>
            <w:vMerge/>
            <w:tcBorders>
              <w:top w:val="nil"/>
              <w:bottom w:val="nil"/>
            </w:tcBorders>
          </w:tcPr>
          <w:p>
            <w:pPr>
              <w:rPr>
                <w:sz w:val="2"/>
                <w:szCs w:val="2"/>
              </w:rPr>
            </w:pPr>
          </w:p>
        </w:tc>
      </w:tr>
      <w:tr>
        <w:trPr>
          <w:trHeight w:val="456"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tcBorders>
              <w:top w:val="nil"/>
              <w:bottom w:val="nil"/>
            </w:tcBorders>
          </w:tcPr>
          <w:p>
            <w:pPr>
              <w:pStyle w:val="TableParagraph"/>
              <w:spacing w:before="55"/>
              <w:ind w:left="230" w:right="131"/>
              <w:jc w:val="center"/>
              <w:rPr>
                <w:sz w:val="18"/>
              </w:rPr>
            </w:pPr>
            <w:r>
              <w:rPr>
                <w:sz w:val="18"/>
              </w:rPr>
              <w:t>010） </w:t>
            </w: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tcBorders>
              <w:top w:val="nil"/>
              <w:bottom w:val="nil"/>
            </w:tcBorders>
          </w:tcPr>
          <w:p>
            <w:pPr>
              <w:pStyle w:val="TableParagraph"/>
              <w:rPr>
                <w:rFonts w:ascii="Times New Roman"/>
                <w:sz w:val="18"/>
              </w:rPr>
            </w:pPr>
          </w:p>
        </w:tc>
        <w:tc>
          <w:tcPr>
            <w:tcW w:w="825" w:type="dxa"/>
            <w:tcBorders>
              <w:top w:val="nil"/>
              <w:bottom w:val="nil"/>
            </w:tcBorders>
          </w:tcPr>
          <w:p>
            <w:pPr>
              <w:pStyle w:val="TableParagraph"/>
              <w:rPr>
                <w:rFonts w:ascii="Times New Roman"/>
                <w:sz w:val="18"/>
              </w:rPr>
            </w:pPr>
          </w:p>
        </w:tc>
        <w:tc>
          <w:tcPr>
            <w:tcW w:w="760" w:type="dxa"/>
            <w:tcBorders>
              <w:top w:val="nil"/>
            </w:tcBorders>
          </w:tcPr>
          <w:p>
            <w:pPr>
              <w:pStyle w:val="TableParagraph"/>
              <w:spacing w:line="220" w:lineRule="exact"/>
              <w:ind w:left="139" w:right="29"/>
              <w:jc w:val="center"/>
              <w:rPr>
                <w:sz w:val="18"/>
              </w:rPr>
            </w:pPr>
            <w:r>
              <w:rPr>
                <w:sz w:val="18"/>
              </w:rPr>
              <w:t>潘喆懿 </w:t>
            </w:r>
          </w:p>
        </w:tc>
        <w:tc>
          <w:tcPr>
            <w:tcW w:w="974" w:type="dxa"/>
            <w:tcBorders>
              <w:top w:val="nil"/>
            </w:tcBorders>
          </w:tcPr>
          <w:p>
            <w:pPr>
              <w:pStyle w:val="TableParagraph"/>
              <w:spacing w:line="220" w:lineRule="exact"/>
              <w:ind w:left="246" w:right="137"/>
              <w:jc w:val="center"/>
              <w:rPr>
                <w:sz w:val="18"/>
              </w:rPr>
            </w:pPr>
            <w:r>
              <w:rPr>
                <w:sz w:val="18"/>
              </w:rPr>
              <w:t>潘喆懿 </w:t>
            </w:r>
          </w:p>
        </w:tc>
        <w:tc>
          <w:tcPr>
            <w:tcW w:w="823" w:type="dxa"/>
            <w:tcBorders>
              <w:top w:val="nil"/>
            </w:tcBorders>
          </w:tcPr>
          <w:p>
            <w:pPr>
              <w:pStyle w:val="TableParagraph"/>
              <w:spacing w:line="220" w:lineRule="exact"/>
              <w:ind w:left="217" w:right="103"/>
              <w:jc w:val="center"/>
              <w:rPr>
                <w:sz w:val="18"/>
              </w:rPr>
            </w:pPr>
            <w:r>
              <w:rPr>
                <w:sz w:val="18"/>
              </w:rPr>
              <w:t>/ </w:t>
            </w:r>
          </w:p>
        </w:tc>
        <w:tc>
          <w:tcPr>
            <w:tcW w:w="2719" w:type="dxa"/>
            <w:tcBorders>
              <w:top w:val="nil"/>
            </w:tcBorders>
          </w:tcPr>
          <w:p>
            <w:pPr>
              <w:pStyle w:val="TableParagraph"/>
              <w:spacing w:line="208" w:lineRule="auto" w:before="7"/>
              <w:ind w:left="114" w:right="91"/>
              <w:rPr>
                <w:sz w:val="18"/>
              </w:rPr>
            </w:pPr>
            <w:r>
              <w:rPr>
                <w:spacing w:val="4"/>
                <w:sz w:val="18"/>
              </w:rPr>
              <w:t>护</w:t>
            </w:r>
            <w:r>
              <w:rPr>
                <w:spacing w:val="-85"/>
                <w:sz w:val="18"/>
              </w:rPr>
              <w:t>）</w:t>
            </w:r>
            <w:r>
              <w:rPr>
                <w:spacing w:val="3"/>
                <w:sz w:val="18"/>
              </w:rPr>
              <w:t>、爆破器材管理系统现场勘验评价及报告编制。 </w:t>
            </w:r>
          </w:p>
        </w:tc>
        <w:tc>
          <w:tcPr>
            <w:tcW w:w="1070" w:type="dxa"/>
            <w:tcBorders>
              <w:top w:val="nil"/>
              <w:bottom w:val="nil"/>
            </w:tcBorders>
          </w:tcPr>
          <w:p>
            <w:pPr>
              <w:pStyle w:val="TableParagraph"/>
              <w:rPr>
                <w:rFonts w:ascii="Times New Roman"/>
                <w:sz w:val="18"/>
              </w:rPr>
            </w:pPr>
          </w:p>
        </w:tc>
        <w:tc>
          <w:tcPr>
            <w:tcW w:w="1219" w:type="dxa"/>
            <w:tcBorders>
              <w:top w:val="nil"/>
              <w:bottom w:val="nil"/>
            </w:tcBorders>
          </w:tcPr>
          <w:p>
            <w:pPr>
              <w:pStyle w:val="TableParagraph"/>
              <w:rPr>
                <w:rFonts w:ascii="Times New Roman"/>
                <w:sz w:val="18"/>
              </w:rPr>
            </w:pPr>
          </w:p>
        </w:tc>
        <w:tc>
          <w:tcPr>
            <w:tcW w:w="1116" w:type="dxa"/>
            <w:tcBorders>
              <w:top w:val="nil"/>
              <w:bottom w:val="nil"/>
            </w:tcBorders>
          </w:tcPr>
          <w:p>
            <w:pPr>
              <w:pStyle w:val="TableParagraph"/>
              <w:rPr>
                <w:rFonts w:ascii="Times New Roman"/>
                <w:sz w:val="18"/>
              </w:rPr>
            </w:pPr>
          </w:p>
        </w:tc>
      </w:tr>
      <w:tr>
        <w:trPr>
          <w:trHeight w:val="250"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tcBorders>
              <w:top w:val="nil"/>
              <w:bottom w:val="nil"/>
            </w:tcBorders>
          </w:tcPr>
          <w:p>
            <w:pPr>
              <w:pStyle w:val="TableParagraph"/>
              <w:rPr>
                <w:rFonts w:ascii="Times New Roman"/>
                <w:sz w:val="18"/>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tcBorders>
              <w:top w:val="nil"/>
              <w:bottom w:val="nil"/>
            </w:tcBorders>
          </w:tcPr>
          <w:p>
            <w:pPr>
              <w:pStyle w:val="TableParagraph"/>
              <w:rPr>
                <w:rFonts w:ascii="Times New Roman"/>
                <w:sz w:val="18"/>
              </w:rPr>
            </w:pPr>
          </w:p>
        </w:tc>
        <w:tc>
          <w:tcPr>
            <w:tcW w:w="825" w:type="dxa"/>
            <w:tcBorders>
              <w:top w:val="nil"/>
              <w:bottom w:val="nil"/>
            </w:tcBorders>
          </w:tcPr>
          <w:p>
            <w:pPr>
              <w:pStyle w:val="TableParagraph"/>
              <w:rPr>
                <w:rFonts w:ascii="Times New Roman"/>
                <w:sz w:val="18"/>
              </w:rPr>
            </w:pPr>
          </w:p>
        </w:tc>
        <w:tc>
          <w:tcPr>
            <w:tcW w:w="760" w:type="dxa"/>
            <w:tcBorders>
              <w:bottom w:val="nil"/>
            </w:tcBorders>
          </w:tcPr>
          <w:p>
            <w:pPr>
              <w:pStyle w:val="TableParagraph"/>
              <w:rPr>
                <w:rFonts w:ascii="Times New Roman"/>
                <w:sz w:val="18"/>
              </w:rPr>
            </w:pPr>
          </w:p>
        </w:tc>
        <w:tc>
          <w:tcPr>
            <w:tcW w:w="974" w:type="dxa"/>
            <w:tcBorders>
              <w:bottom w:val="nil"/>
            </w:tcBorders>
          </w:tcPr>
          <w:p>
            <w:pPr>
              <w:pStyle w:val="TableParagraph"/>
              <w:rPr>
                <w:rFonts w:ascii="Times New Roman"/>
                <w:sz w:val="18"/>
              </w:rPr>
            </w:pPr>
          </w:p>
        </w:tc>
        <w:tc>
          <w:tcPr>
            <w:tcW w:w="823" w:type="dxa"/>
            <w:tcBorders>
              <w:bottom w:val="nil"/>
            </w:tcBorders>
          </w:tcPr>
          <w:p>
            <w:pPr>
              <w:pStyle w:val="TableParagraph"/>
              <w:rPr>
                <w:rFonts w:ascii="Times New Roman"/>
                <w:sz w:val="18"/>
              </w:rPr>
            </w:pPr>
          </w:p>
        </w:tc>
        <w:tc>
          <w:tcPr>
            <w:tcW w:w="2719" w:type="dxa"/>
            <w:tcBorders>
              <w:bottom w:val="nil"/>
            </w:tcBorders>
          </w:tcPr>
          <w:p>
            <w:pPr>
              <w:pStyle w:val="TableParagraph"/>
              <w:spacing w:line="195" w:lineRule="exact" w:before="36"/>
              <w:ind w:left="114"/>
              <w:rPr>
                <w:sz w:val="18"/>
              </w:rPr>
            </w:pPr>
            <w:r>
              <w:rPr>
                <w:sz w:val="18"/>
              </w:rPr>
              <w:t>矿井提升运输、电气、排水、通</w:t>
            </w:r>
          </w:p>
        </w:tc>
        <w:tc>
          <w:tcPr>
            <w:tcW w:w="1070" w:type="dxa"/>
            <w:tcBorders>
              <w:top w:val="nil"/>
              <w:bottom w:val="nil"/>
            </w:tcBorders>
          </w:tcPr>
          <w:p>
            <w:pPr>
              <w:pStyle w:val="TableParagraph"/>
              <w:rPr>
                <w:rFonts w:ascii="Times New Roman"/>
                <w:sz w:val="18"/>
              </w:rPr>
            </w:pPr>
          </w:p>
        </w:tc>
        <w:tc>
          <w:tcPr>
            <w:tcW w:w="1219" w:type="dxa"/>
            <w:tcBorders>
              <w:top w:val="nil"/>
              <w:bottom w:val="nil"/>
            </w:tcBorders>
          </w:tcPr>
          <w:p>
            <w:pPr>
              <w:pStyle w:val="TableParagraph"/>
              <w:rPr>
                <w:rFonts w:ascii="Times New Roman"/>
                <w:sz w:val="18"/>
              </w:rPr>
            </w:pPr>
          </w:p>
        </w:tc>
        <w:tc>
          <w:tcPr>
            <w:tcW w:w="1116" w:type="dxa"/>
            <w:tcBorders>
              <w:top w:val="nil"/>
              <w:bottom w:val="nil"/>
            </w:tcBorders>
          </w:tcPr>
          <w:p>
            <w:pPr>
              <w:pStyle w:val="TableParagraph"/>
              <w:rPr>
                <w:rFonts w:ascii="Times New Roman"/>
                <w:sz w:val="18"/>
              </w:rPr>
            </w:pPr>
          </w:p>
        </w:tc>
      </w:tr>
      <w:tr>
        <w:trPr>
          <w:trHeight w:val="202" w:hRule="atLeast"/>
        </w:trPr>
        <w:tc>
          <w:tcPr>
            <w:tcW w:w="398" w:type="dxa"/>
            <w:tcBorders>
              <w:top w:val="nil"/>
              <w:bottom w:val="nil"/>
            </w:tcBorders>
          </w:tcPr>
          <w:p>
            <w:pPr>
              <w:pStyle w:val="TableParagraph"/>
              <w:rPr>
                <w:rFonts w:ascii="Times New Roman"/>
                <w:sz w:val="14"/>
              </w:rPr>
            </w:pPr>
          </w:p>
        </w:tc>
        <w:tc>
          <w:tcPr>
            <w:tcW w:w="1622" w:type="dxa"/>
            <w:tcBorders>
              <w:top w:val="nil"/>
              <w:bottom w:val="nil"/>
            </w:tcBorders>
          </w:tcPr>
          <w:p>
            <w:pPr>
              <w:pStyle w:val="TableParagraph"/>
              <w:rPr>
                <w:rFonts w:ascii="Times New Roman"/>
                <w:sz w:val="14"/>
              </w:rPr>
            </w:pPr>
          </w:p>
        </w:tc>
        <w:tc>
          <w:tcPr>
            <w:tcW w:w="861" w:type="dxa"/>
            <w:tcBorders>
              <w:top w:val="nil"/>
              <w:bottom w:val="nil"/>
            </w:tcBorders>
          </w:tcPr>
          <w:p>
            <w:pPr>
              <w:pStyle w:val="TableParagraph"/>
              <w:rPr>
                <w:rFonts w:ascii="Times New Roman"/>
                <w:sz w:val="14"/>
              </w:rPr>
            </w:pPr>
          </w:p>
        </w:tc>
        <w:tc>
          <w:tcPr>
            <w:tcW w:w="863" w:type="dxa"/>
            <w:tcBorders>
              <w:top w:val="nil"/>
              <w:bottom w:val="nil"/>
            </w:tcBorders>
          </w:tcPr>
          <w:p>
            <w:pPr>
              <w:pStyle w:val="TableParagraph"/>
              <w:rPr>
                <w:rFonts w:ascii="Times New Roman"/>
                <w:sz w:val="14"/>
              </w:rPr>
            </w:pPr>
          </w:p>
        </w:tc>
        <w:tc>
          <w:tcPr>
            <w:tcW w:w="1062" w:type="dxa"/>
            <w:tcBorders>
              <w:top w:val="nil"/>
              <w:bottom w:val="nil"/>
            </w:tcBorders>
          </w:tcPr>
          <w:p>
            <w:pPr>
              <w:pStyle w:val="TableParagraph"/>
              <w:rPr>
                <w:rFonts w:ascii="Times New Roman"/>
                <w:sz w:val="14"/>
              </w:rPr>
            </w:pPr>
          </w:p>
        </w:tc>
        <w:tc>
          <w:tcPr>
            <w:tcW w:w="844" w:type="dxa"/>
            <w:tcBorders>
              <w:top w:val="nil"/>
              <w:bottom w:val="nil"/>
            </w:tcBorders>
          </w:tcPr>
          <w:p>
            <w:pPr>
              <w:pStyle w:val="TableParagraph"/>
              <w:rPr>
                <w:rFonts w:ascii="Times New Roman"/>
                <w:sz w:val="14"/>
              </w:rPr>
            </w:pPr>
          </w:p>
        </w:tc>
        <w:tc>
          <w:tcPr>
            <w:tcW w:w="825" w:type="dxa"/>
            <w:tcBorders>
              <w:top w:val="nil"/>
              <w:bottom w:val="nil"/>
            </w:tcBorders>
          </w:tcPr>
          <w:p>
            <w:pPr>
              <w:pStyle w:val="TableParagraph"/>
              <w:rPr>
                <w:rFonts w:ascii="Times New Roman"/>
                <w:sz w:val="14"/>
              </w:rPr>
            </w:pPr>
          </w:p>
        </w:tc>
        <w:tc>
          <w:tcPr>
            <w:tcW w:w="760" w:type="dxa"/>
            <w:tcBorders>
              <w:top w:val="nil"/>
              <w:bottom w:val="nil"/>
            </w:tcBorders>
          </w:tcPr>
          <w:p>
            <w:pPr>
              <w:pStyle w:val="TableParagraph"/>
              <w:spacing w:line="183" w:lineRule="exact"/>
              <w:ind w:left="139" w:right="29"/>
              <w:jc w:val="center"/>
              <w:rPr>
                <w:sz w:val="18"/>
              </w:rPr>
            </w:pPr>
            <w:r>
              <w:rPr>
                <w:sz w:val="18"/>
              </w:rPr>
              <w:t>刘李昌 </w:t>
            </w:r>
          </w:p>
        </w:tc>
        <w:tc>
          <w:tcPr>
            <w:tcW w:w="974" w:type="dxa"/>
            <w:tcBorders>
              <w:top w:val="nil"/>
              <w:bottom w:val="nil"/>
            </w:tcBorders>
          </w:tcPr>
          <w:p>
            <w:pPr>
              <w:pStyle w:val="TableParagraph"/>
              <w:spacing w:line="183" w:lineRule="exact"/>
              <w:ind w:left="246" w:right="137"/>
              <w:jc w:val="center"/>
              <w:rPr>
                <w:sz w:val="18"/>
              </w:rPr>
            </w:pPr>
            <w:r>
              <w:rPr>
                <w:sz w:val="18"/>
              </w:rPr>
              <w:t>刘李昌 </w:t>
            </w:r>
          </w:p>
        </w:tc>
        <w:tc>
          <w:tcPr>
            <w:tcW w:w="823" w:type="dxa"/>
            <w:tcBorders>
              <w:top w:val="nil"/>
              <w:bottom w:val="nil"/>
            </w:tcBorders>
          </w:tcPr>
          <w:p>
            <w:pPr>
              <w:pStyle w:val="TableParagraph"/>
              <w:spacing w:line="183" w:lineRule="exact"/>
              <w:ind w:left="217" w:right="103"/>
              <w:jc w:val="center"/>
              <w:rPr>
                <w:sz w:val="18"/>
              </w:rPr>
            </w:pPr>
            <w:r>
              <w:rPr>
                <w:sz w:val="18"/>
              </w:rPr>
              <w:t>/ </w:t>
            </w:r>
          </w:p>
        </w:tc>
        <w:tc>
          <w:tcPr>
            <w:tcW w:w="2719" w:type="dxa"/>
            <w:tcBorders>
              <w:top w:val="nil"/>
              <w:bottom w:val="nil"/>
            </w:tcBorders>
          </w:tcPr>
          <w:p>
            <w:pPr>
              <w:pStyle w:val="TableParagraph"/>
              <w:spacing w:line="183" w:lineRule="exact"/>
              <w:ind w:left="114"/>
              <w:rPr>
                <w:sz w:val="18"/>
              </w:rPr>
            </w:pPr>
            <w:r>
              <w:rPr>
                <w:sz w:val="18"/>
              </w:rPr>
              <w:t>信联络、压风自救系统现场勘验</w:t>
            </w:r>
          </w:p>
        </w:tc>
        <w:tc>
          <w:tcPr>
            <w:tcW w:w="1070" w:type="dxa"/>
            <w:tcBorders>
              <w:top w:val="nil"/>
              <w:bottom w:val="nil"/>
            </w:tcBorders>
          </w:tcPr>
          <w:p>
            <w:pPr>
              <w:pStyle w:val="TableParagraph"/>
              <w:rPr>
                <w:rFonts w:ascii="Times New Roman"/>
                <w:sz w:val="14"/>
              </w:rPr>
            </w:pPr>
          </w:p>
        </w:tc>
        <w:tc>
          <w:tcPr>
            <w:tcW w:w="1219" w:type="dxa"/>
            <w:tcBorders>
              <w:top w:val="nil"/>
              <w:bottom w:val="nil"/>
            </w:tcBorders>
          </w:tcPr>
          <w:p>
            <w:pPr>
              <w:pStyle w:val="TableParagraph"/>
              <w:rPr>
                <w:rFonts w:ascii="Times New Roman"/>
                <w:sz w:val="14"/>
              </w:rPr>
            </w:pPr>
          </w:p>
        </w:tc>
        <w:tc>
          <w:tcPr>
            <w:tcW w:w="1116" w:type="dxa"/>
            <w:tcBorders>
              <w:top w:val="nil"/>
              <w:bottom w:val="nil"/>
            </w:tcBorders>
          </w:tcPr>
          <w:p>
            <w:pPr>
              <w:pStyle w:val="TableParagraph"/>
              <w:rPr>
                <w:rFonts w:ascii="Times New Roman"/>
                <w:sz w:val="14"/>
              </w:rPr>
            </w:pPr>
          </w:p>
        </w:tc>
      </w:tr>
      <w:tr>
        <w:trPr>
          <w:trHeight w:val="254" w:hRule="atLeast"/>
        </w:trPr>
        <w:tc>
          <w:tcPr>
            <w:tcW w:w="398" w:type="dxa"/>
            <w:tcBorders>
              <w:top w:val="nil"/>
            </w:tcBorders>
          </w:tcPr>
          <w:p>
            <w:pPr>
              <w:pStyle w:val="TableParagraph"/>
              <w:rPr>
                <w:rFonts w:ascii="Times New Roman"/>
                <w:sz w:val="18"/>
              </w:rPr>
            </w:pPr>
          </w:p>
        </w:tc>
        <w:tc>
          <w:tcPr>
            <w:tcW w:w="1622" w:type="dxa"/>
            <w:tcBorders>
              <w:top w:val="nil"/>
            </w:tcBorders>
          </w:tcPr>
          <w:p>
            <w:pPr>
              <w:pStyle w:val="TableParagraph"/>
              <w:rPr>
                <w:rFonts w:ascii="Times New Roman"/>
                <w:sz w:val="18"/>
              </w:rPr>
            </w:pPr>
          </w:p>
        </w:tc>
        <w:tc>
          <w:tcPr>
            <w:tcW w:w="861" w:type="dxa"/>
            <w:tcBorders>
              <w:top w:val="nil"/>
            </w:tcBorders>
          </w:tcPr>
          <w:p>
            <w:pPr>
              <w:pStyle w:val="TableParagraph"/>
              <w:rPr>
                <w:rFonts w:ascii="Times New Roman"/>
                <w:sz w:val="18"/>
              </w:rPr>
            </w:pPr>
          </w:p>
        </w:tc>
        <w:tc>
          <w:tcPr>
            <w:tcW w:w="863" w:type="dxa"/>
            <w:tcBorders>
              <w:top w:val="nil"/>
            </w:tcBorders>
          </w:tcPr>
          <w:p>
            <w:pPr>
              <w:pStyle w:val="TableParagraph"/>
              <w:rPr>
                <w:rFonts w:ascii="Times New Roman"/>
                <w:sz w:val="18"/>
              </w:rPr>
            </w:pPr>
          </w:p>
        </w:tc>
        <w:tc>
          <w:tcPr>
            <w:tcW w:w="1062" w:type="dxa"/>
            <w:tcBorders>
              <w:top w:val="nil"/>
            </w:tcBorders>
          </w:tcPr>
          <w:p>
            <w:pPr>
              <w:pStyle w:val="TableParagraph"/>
              <w:rPr>
                <w:rFonts w:ascii="Times New Roman"/>
                <w:sz w:val="18"/>
              </w:rPr>
            </w:pPr>
          </w:p>
        </w:tc>
        <w:tc>
          <w:tcPr>
            <w:tcW w:w="844" w:type="dxa"/>
            <w:tcBorders>
              <w:top w:val="nil"/>
            </w:tcBorders>
          </w:tcPr>
          <w:p>
            <w:pPr>
              <w:pStyle w:val="TableParagraph"/>
              <w:rPr>
                <w:rFonts w:ascii="Times New Roman"/>
                <w:sz w:val="18"/>
              </w:rPr>
            </w:pPr>
          </w:p>
        </w:tc>
        <w:tc>
          <w:tcPr>
            <w:tcW w:w="825" w:type="dxa"/>
            <w:tcBorders>
              <w:top w:val="nil"/>
            </w:tcBorders>
          </w:tcPr>
          <w:p>
            <w:pPr>
              <w:pStyle w:val="TableParagraph"/>
              <w:rPr>
                <w:rFonts w:ascii="Times New Roman"/>
                <w:sz w:val="18"/>
              </w:rPr>
            </w:pPr>
          </w:p>
        </w:tc>
        <w:tc>
          <w:tcPr>
            <w:tcW w:w="760" w:type="dxa"/>
            <w:tcBorders>
              <w:top w:val="nil"/>
            </w:tcBorders>
          </w:tcPr>
          <w:p>
            <w:pPr>
              <w:pStyle w:val="TableParagraph"/>
              <w:rPr>
                <w:rFonts w:ascii="Times New Roman"/>
                <w:sz w:val="18"/>
              </w:rPr>
            </w:pPr>
          </w:p>
        </w:tc>
        <w:tc>
          <w:tcPr>
            <w:tcW w:w="974" w:type="dxa"/>
            <w:tcBorders>
              <w:top w:val="nil"/>
            </w:tcBorders>
          </w:tcPr>
          <w:p>
            <w:pPr>
              <w:pStyle w:val="TableParagraph"/>
              <w:rPr>
                <w:rFonts w:ascii="Times New Roman"/>
                <w:sz w:val="18"/>
              </w:rPr>
            </w:pPr>
          </w:p>
        </w:tc>
        <w:tc>
          <w:tcPr>
            <w:tcW w:w="823" w:type="dxa"/>
            <w:tcBorders>
              <w:top w:val="nil"/>
            </w:tcBorders>
          </w:tcPr>
          <w:p>
            <w:pPr>
              <w:pStyle w:val="TableParagraph"/>
              <w:rPr>
                <w:rFonts w:ascii="Times New Roman"/>
                <w:sz w:val="18"/>
              </w:rPr>
            </w:pPr>
          </w:p>
        </w:tc>
        <w:tc>
          <w:tcPr>
            <w:tcW w:w="2719" w:type="dxa"/>
            <w:tcBorders>
              <w:top w:val="nil"/>
            </w:tcBorders>
          </w:tcPr>
          <w:p>
            <w:pPr>
              <w:pStyle w:val="TableParagraph"/>
              <w:spacing w:line="214" w:lineRule="exact"/>
              <w:ind w:left="114"/>
              <w:rPr>
                <w:sz w:val="18"/>
              </w:rPr>
            </w:pPr>
            <w:r>
              <w:rPr>
                <w:sz w:val="18"/>
              </w:rPr>
              <w:t>评价及报告编制。 </w:t>
            </w:r>
          </w:p>
        </w:tc>
        <w:tc>
          <w:tcPr>
            <w:tcW w:w="1070" w:type="dxa"/>
            <w:tcBorders>
              <w:top w:val="nil"/>
            </w:tcBorders>
          </w:tcPr>
          <w:p>
            <w:pPr>
              <w:pStyle w:val="TableParagraph"/>
              <w:rPr>
                <w:rFonts w:ascii="Times New Roman"/>
                <w:sz w:val="18"/>
              </w:rPr>
            </w:pPr>
          </w:p>
        </w:tc>
        <w:tc>
          <w:tcPr>
            <w:tcW w:w="1219" w:type="dxa"/>
            <w:tcBorders>
              <w:top w:val="nil"/>
            </w:tcBorders>
          </w:tcPr>
          <w:p>
            <w:pPr>
              <w:pStyle w:val="TableParagraph"/>
              <w:rPr>
                <w:rFonts w:ascii="Times New Roman"/>
                <w:sz w:val="18"/>
              </w:rPr>
            </w:pPr>
          </w:p>
        </w:tc>
        <w:tc>
          <w:tcPr>
            <w:tcW w:w="1116" w:type="dxa"/>
            <w:tcBorders>
              <w:top w:val="nil"/>
            </w:tcBorders>
          </w:tcPr>
          <w:p>
            <w:pPr>
              <w:pStyle w:val="TableParagraph"/>
              <w:rPr>
                <w:rFonts w:ascii="Times New Roman"/>
                <w:sz w:val="18"/>
              </w:rPr>
            </w:pPr>
          </w:p>
        </w:tc>
      </w:tr>
      <w:tr>
        <w:trPr>
          <w:trHeight w:val="252" w:hRule="atLeast"/>
        </w:trPr>
        <w:tc>
          <w:tcPr>
            <w:tcW w:w="398" w:type="dxa"/>
            <w:tcBorders>
              <w:bottom w:val="nil"/>
            </w:tcBorders>
          </w:tcPr>
          <w:p>
            <w:pPr>
              <w:pStyle w:val="TableParagraph"/>
              <w:rPr>
                <w:rFonts w:ascii="Times New Roman"/>
                <w:sz w:val="18"/>
              </w:rPr>
            </w:pPr>
          </w:p>
        </w:tc>
        <w:tc>
          <w:tcPr>
            <w:tcW w:w="1622" w:type="dxa"/>
            <w:tcBorders>
              <w:bottom w:val="nil"/>
            </w:tcBorders>
          </w:tcPr>
          <w:p>
            <w:pPr>
              <w:pStyle w:val="TableParagraph"/>
              <w:rPr>
                <w:rFonts w:ascii="Times New Roman"/>
                <w:sz w:val="18"/>
              </w:rPr>
            </w:pPr>
          </w:p>
        </w:tc>
        <w:tc>
          <w:tcPr>
            <w:tcW w:w="861" w:type="dxa"/>
            <w:tcBorders>
              <w:bottom w:val="nil"/>
            </w:tcBorders>
          </w:tcPr>
          <w:p>
            <w:pPr>
              <w:pStyle w:val="TableParagraph"/>
              <w:rPr>
                <w:rFonts w:ascii="Times New Roman"/>
                <w:sz w:val="18"/>
              </w:rPr>
            </w:pPr>
          </w:p>
        </w:tc>
        <w:tc>
          <w:tcPr>
            <w:tcW w:w="863" w:type="dxa"/>
            <w:tcBorders>
              <w:bottom w:val="nil"/>
            </w:tcBorders>
          </w:tcPr>
          <w:p>
            <w:pPr>
              <w:pStyle w:val="TableParagraph"/>
              <w:rPr>
                <w:rFonts w:ascii="Times New Roman"/>
                <w:sz w:val="18"/>
              </w:rPr>
            </w:pPr>
          </w:p>
        </w:tc>
        <w:tc>
          <w:tcPr>
            <w:tcW w:w="1062" w:type="dxa"/>
            <w:tcBorders>
              <w:bottom w:val="nil"/>
            </w:tcBorders>
          </w:tcPr>
          <w:p>
            <w:pPr>
              <w:pStyle w:val="TableParagraph"/>
              <w:rPr>
                <w:rFonts w:ascii="Times New Roman"/>
                <w:sz w:val="18"/>
              </w:rPr>
            </w:pPr>
          </w:p>
        </w:tc>
        <w:tc>
          <w:tcPr>
            <w:tcW w:w="844" w:type="dxa"/>
            <w:tcBorders>
              <w:bottom w:val="nil"/>
            </w:tcBorders>
          </w:tcPr>
          <w:p>
            <w:pPr>
              <w:pStyle w:val="TableParagraph"/>
              <w:rPr>
                <w:rFonts w:ascii="Times New Roman"/>
                <w:sz w:val="18"/>
              </w:rPr>
            </w:pPr>
          </w:p>
        </w:tc>
        <w:tc>
          <w:tcPr>
            <w:tcW w:w="825" w:type="dxa"/>
            <w:tcBorders>
              <w:bottom w:val="nil"/>
            </w:tcBorders>
          </w:tcPr>
          <w:p>
            <w:pPr>
              <w:pStyle w:val="TableParagraph"/>
              <w:rPr>
                <w:rFonts w:ascii="Times New Roman"/>
                <w:sz w:val="18"/>
              </w:rPr>
            </w:pPr>
          </w:p>
        </w:tc>
        <w:tc>
          <w:tcPr>
            <w:tcW w:w="760" w:type="dxa"/>
            <w:tcBorders>
              <w:bottom w:val="nil"/>
            </w:tcBorders>
          </w:tcPr>
          <w:p>
            <w:pPr>
              <w:pStyle w:val="TableParagraph"/>
              <w:rPr>
                <w:rFonts w:ascii="Times New Roman"/>
                <w:sz w:val="18"/>
              </w:rPr>
            </w:pPr>
          </w:p>
        </w:tc>
        <w:tc>
          <w:tcPr>
            <w:tcW w:w="974" w:type="dxa"/>
            <w:tcBorders>
              <w:bottom w:val="nil"/>
            </w:tcBorders>
          </w:tcPr>
          <w:p>
            <w:pPr>
              <w:pStyle w:val="TableParagraph"/>
              <w:rPr>
                <w:rFonts w:ascii="Times New Roman"/>
                <w:sz w:val="18"/>
              </w:rPr>
            </w:pPr>
          </w:p>
        </w:tc>
        <w:tc>
          <w:tcPr>
            <w:tcW w:w="823" w:type="dxa"/>
            <w:tcBorders>
              <w:bottom w:val="nil"/>
            </w:tcBorders>
          </w:tcPr>
          <w:p>
            <w:pPr>
              <w:pStyle w:val="TableParagraph"/>
              <w:rPr>
                <w:rFonts w:ascii="Times New Roman"/>
                <w:sz w:val="18"/>
              </w:rPr>
            </w:pPr>
          </w:p>
        </w:tc>
        <w:tc>
          <w:tcPr>
            <w:tcW w:w="2719" w:type="dxa"/>
            <w:tcBorders>
              <w:bottom w:val="nil"/>
            </w:tcBorders>
          </w:tcPr>
          <w:p>
            <w:pPr>
              <w:pStyle w:val="TableParagraph"/>
              <w:spacing w:line="190" w:lineRule="exact" w:before="43"/>
              <w:ind w:left="114"/>
              <w:rPr>
                <w:sz w:val="18"/>
              </w:rPr>
            </w:pPr>
            <w:r>
              <w:rPr>
                <w:spacing w:val="-13"/>
                <w:sz w:val="18"/>
              </w:rPr>
              <w:t>项目组长。矿井安全管理、通风、</w:t>
            </w:r>
          </w:p>
        </w:tc>
        <w:tc>
          <w:tcPr>
            <w:tcW w:w="107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21"/>
              </w:rPr>
            </w:pPr>
          </w:p>
          <w:p>
            <w:pPr>
              <w:pStyle w:val="TableParagraph"/>
              <w:spacing w:line="324" w:lineRule="auto"/>
              <w:ind w:left="268" w:right="159" w:hanging="1"/>
              <w:jc w:val="both"/>
              <w:rPr>
                <w:sz w:val="18"/>
              </w:rPr>
            </w:pPr>
            <w:r>
              <w:rPr>
                <w:sz w:val="18"/>
              </w:rPr>
              <w:t>郭  伟张庆波高晓建</w:t>
            </w:r>
            <w:r>
              <w:rPr>
                <w:color w:val="FF0000"/>
                <w:sz w:val="18"/>
              </w:rPr>
              <w:t> </w:t>
            </w:r>
          </w:p>
        </w:tc>
        <w:tc>
          <w:tcPr>
            <w:tcW w:w="1219" w:type="dxa"/>
            <w:tcBorders>
              <w:bottom w:val="nil"/>
            </w:tcBorders>
          </w:tcPr>
          <w:p>
            <w:pPr>
              <w:pStyle w:val="TableParagraph"/>
              <w:rPr>
                <w:rFonts w:ascii="Times New Roman"/>
                <w:sz w:val="18"/>
              </w:rPr>
            </w:pPr>
          </w:p>
        </w:tc>
        <w:tc>
          <w:tcPr>
            <w:tcW w:w="1116" w:type="dxa"/>
            <w:tcBorders>
              <w:bottom w:val="nil"/>
            </w:tcBorders>
          </w:tcPr>
          <w:p>
            <w:pPr>
              <w:pStyle w:val="TableParagraph"/>
              <w:rPr>
                <w:rFonts w:ascii="Times New Roman"/>
                <w:sz w:val="18"/>
              </w:rPr>
            </w:pPr>
          </w:p>
        </w:tc>
      </w:tr>
      <w:tr>
        <w:trPr>
          <w:trHeight w:val="189"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rPr>
                <w:rFonts w:ascii="Times New Roman"/>
                <w:sz w:val="1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rPr>
                <w:rFonts w:ascii="Times New Roman"/>
                <w:sz w:val="12"/>
              </w:rPr>
            </w:pPr>
          </w:p>
        </w:tc>
        <w:tc>
          <w:tcPr>
            <w:tcW w:w="825" w:type="dxa"/>
            <w:tcBorders>
              <w:top w:val="nil"/>
              <w:bottom w:val="nil"/>
            </w:tcBorders>
          </w:tcPr>
          <w:p>
            <w:pPr>
              <w:pStyle w:val="TableParagraph"/>
              <w:rPr>
                <w:rFonts w:ascii="Times New Roman"/>
                <w:sz w:val="12"/>
              </w:rPr>
            </w:pPr>
          </w:p>
        </w:tc>
        <w:tc>
          <w:tcPr>
            <w:tcW w:w="760" w:type="dxa"/>
            <w:tcBorders>
              <w:top w:val="nil"/>
              <w:bottom w:val="nil"/>
            </w:tcBorders>
          </w:tcPr>
          <w:p>
            <w:pPr>
              <w:pStyle w:val="TableParagraph"/>
              <w:rPr>
                <w:rFonts w:ascii="Times New Roman"/>
                <w:sz w:val="12"/>
              </w:rPr>
            </w:pPr>
          </w:p>
        </w:tc>
        <w:tc>
          <w:tcPr>
            <w:tcW w:w="974" w:type="dxa"/>
            <w:tcBorders>
              <w:top w:val="nil"/>
              <w:bottom w:val="nil"/>
            </w:tcBorders>
          </w:tcPr>
          <w:p>
            <w:pPr>
              <w:pStyle w:val="TableParagraph"/>
              <w:rPr>
                <w:rFonts w:ascii="Times New Roman"/>
                <w:sz w:val="12"/>
              </w:rPr>
            </w:pPr>
          </w:p>
        </w:tc>
        <w:tc>
          <w:tcPr>
            <w:tcW w:w="823" w:type="dxa"/>
            <w:tcBorders>
              <w:top w:val="nil"/>
              <w:bottom w:val="nil"/>
            </w:tcBorders>
          </w:tcPr>
          <w:p>
            <w:pPr>
              <w:pStyle w:val="TableParagraph"/>
              <w:rPr>
                <w:rFonts w:ascii="Times New Roman"/>
                <w:sz w:val="12"/>
              </w:rPr>
            </w:pPr>
          </w:p>
        </w:tc>
        <w:tc>
          <w:tcPr>
            <w:tcW w:w="2719" w:type="dxa"/>
            <w:tcBorders>
              <w:top w:val="nil"/>
              <w:bottom w:val="nil"/>
            </w:tcBorders>
          </w:tcPr>
          <w:p>
            <w:pPr>
              <w:pStyle w:val="TableParagraph"/>
              <w:spacing w:line="169" w:lineRule="exact"/>
              <w:ind w:left="114"/>
              <w:rPr>
                <w:sz w:val="18"/>
              </w:rPr>
            </w:pPr>
            <w:r>
              <w:rPr>
                <w:sz w:val="18"/>
              </w:rPr>
              <w:t>瓦斯防治、安全检测监控、人员</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2"/>
              </w:rPr>
            </w:pPr>
          </w:p>
        </w:tc>
        <w:tc>
          <w:tcPr>
            <w:tcW w:w="1116" w:type="dxa"/>
            <w:tcBorders>
              <w:top w:val="nil"/>
              <w:bottom w:val="nil"/>
            </w:tcBorders>
          </w:tcPr>
          <w:p>
            <w:pPr>
              <w:pStyle w:val="TableParagraph"/>
              <w:rPr>
                <w:rFonts w:ascii="Times New Roman"/>
                <w:sz w:val="12"/>
              </w:rPr>
            </w:pPr>
          </w:p>
        </w:tc>
      </w:tr>
      <w:tr>
        <w:trPr>
          <w:trHeight w:val="192"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rPr>
                <w:rFonts w:ascii="Times New Roman"/>
                <w:sz w:val="1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rPr>
                <w:rFonts w:ascii="Times New Roman"/>
                <w:sz w:val="12"/>
              </w:rPr>
            </w:pPr>
          </w:p>
        </w:tc>
        <w:tc>
          <w:tcPr>
            <w:tcW w:w="825" w:type="dxa"/>
            <w:tcBorders>
              <w:top w:val="nil"/>
              <w:bottom w:val="nil"/>
            </w:tcBorders>
          </w:tcPr>
          <w:p>
            <w:pPr>
              <w:pStyle w:val="TableParagraph"/>
              <w:rPr>
                <w:rFonts w:ascii="Times New Roman"/>
                <w:sz w:val="12"/>
              </w:rPr>
            </w:pPr>
          </w:p>
        </w:tc>
        <w:tc>
          <w:tcPr>
            <w:tcW w:w="760" w:type="dxa"/>
            <w:tcBorders>
              <w:top w:val="nil"/>
              <w:bottom w:val="nil"/>
            </w:tcBorders>
          </w:tcPr>
          <w:p>
            <w:pPr>
              <w:pStyle w:val="TableParagraph"/>
              <w:spacing w:line="173" w:lineRule="exact"/>
              <w:ind w:left="137" w:right="29"/>
              <w:jc w:val="center"/>
              <w:rPr>
                <w:sz w:val="18"/>
              </w:rPr>
            </w:pPr>
            <w:r>
              <w:rPr>
                <w:sz w:val="18"/>
              </w:rPr>
              <w:t>樊睇 </w:t>
            </w:r>
          </w:p>
        </w:tc>
        <w:tc>
          <w:tcPr>
            <w:tcW w:w="974" w:type="dxa"/>
            <w:tcBorders>
              <w:top w:val="nil"/>
              <w:bottom w:val="nil"/>
            </w:tcBorders>
          </w:tcPr>
          <w:p>
            <w:pPr>
              <w:pStyle w:val="TableParagraph"/>
              <w:spacing w:line="173" w:lineRule="exact"/>
              <w:ind w:left="244" w:right="137"/>
              <w:jc w:val="center"/>
              <w:rPr>
                <w:sz w:val="18"/>
              </w:rPr>
            </w:pPr>
            <w:r>
              <w:rPr>
                <w:sz w:val="18"/>
              </w:rPr>
              <w:t>樊睇 </w:t>
            </w:r>
          </w:p>
        </w:tc>
        <w:tc>
          <w:tcPr>
            <w:tcW w:w="823" w:type="dxa"/>
            <w:tcBorders>
              <w:top w:val="nil"/>
              <w:bottom w:val="nil"/>
            </w:tcBorders>
          </w:tcPr>
          <w:p>
            <w:pPr>
              <w:pStyle w:val="TableParagraph"/>
              <w:spacing w:line="173" w:lineRule="exact"/>
              <w:ind w:left="217" w:right="102"/>
              <w:jc w:val="center"/>
              <w:rPr>
                <w:sz w:val="18"/>
              </w:rPr>
            </w:pPr>
            <w:r>
              <w:rPr>
                <w:sz w:val="18"/>
              </w:rPr>
              <w:t>/ </w:t>
            </w:r>
          </w:p>
        </w:tc>
        <w:tc>
          <w:tcPr>
            <w:tcW w:w="2719" w:type="dxa"/>
            <w:tcBorders>
              <w:top w:val="nil"/>
              <w:bottom w:val="nil"/>
            </w:tcBorders>
          </w:tcPr>
          <w:p>
            <w:pPr>
              <w:pStyle w:val="TableParagraph"/>
              <w:spacing w:line="173" w:lineRule="exact"/>
              <w:ind w:left="114"/>
              <w:rPr>
                <w:sz w:val="18"/>
              </w:rPr>
            </w:pPr>
            <w:r>
              <w:rPr>
                <w:sz w:val="18"/>
              </w:rPr>
              <w:t>定位系统现场勘验评价及报告</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2"/>
              </w:rPr>
            </w:pPr>
          </w:p>
        </w:tc>
        <w:tc>
          <w:tcPr>
            <w:tcW w:w="1116" w:type="dxa"/>
            <w:tcBorders>
              <w:top w:val="nil"/>
              <w:bottom w:val="nil"/>
            </w:tcBorders>
          </w:tcPr>
          <w:p>
            <w:pPr>
              <w:pStyle w:val="TableParagraph"/>
              <w:rPr>
                <w:rFonts w:ascii="Times New Roman"/>
                <w:sz w:val="12"/>
              </w:rPr>
            </w:pPr>
          </w:p>
        </w:tc>
      </w:tr>
      <w:tr>
        <w:trPr>
          <w:trHeight w:val="171" w:hRule="atLeast"/>
        </w:trPr>
        <w:tc>
          <w:tcPr>
            <w:tcW w:w="398" w:type="dxa"/>
            <w:tcBorders>
              <w:top w:val="nil"/>
              <w:bottom w:val="nil"/>
            </w:tcBorders>
          </w:tcPr>
          <w:p>
            <w:pPr>
              <w:pStyle w:val="TableParagraph"/>
              <w:rPr>
                <w:rFonts w:ascii="Times New Roman"/>
                <w:sz w:val="10"/>
              </w:rPr>
            </w:pPr>
          </w:p>
        </w:tc>
        <w:tc>
          <w:tcPr>
            <w:tcW w:w="1622" w:type="dxa"/>
            <w:tcBorders>
              <w:top w:val="nil"/>
              <w:bottom w:val="nil"/>
            </w:tcBorders>
          </w:tcPr>
          <w:p>
            <w:pPr>
              <w:pStyle w:val="TableParagraph"/>
              <w:rPr>
                <w:rFonts w:ascii="Times New Roman"/>
                <w:sz w:val="10"/>
              </w:rPr>
            </w:pPr>
          </w:p>
        </w:tc>
        <w:tc>
          <w:tcPr>
            <w:tcW w:w="861" w:type="dxa"/>
            <w:tcBorders>
              <w:top w:val="nil"/>
              <w:bottom w:val="nil"/>
            </w:tcBorders>
          </w:tcPr>
          <w:p>
            <w:pPr>
              <w:pStyle w:val="TableParagraph"/>
              <w:rPr>
                <w:rFonts w:ascii="Times New Roman"/>
                <w:sz w:val="10"/>
              </w:rPr>
            </w:pPr>
          </w:p>
        </w:tc>
        <w:tc>
          <w:tcPr>
            <w:tcW w:w="863" w:type="dxa"/>
            <w:tcBorders>
              <w:top w:val="nil"/>
              <w:bottom w:val="nil"/>
            </w:tcBorders>
          </w:tcPr>
          <w:p>
            <w:pPr>
              <w:pStyle w:val="TableParagraph"/>
              <w:rPr>
                <w:rFonts w:ascii="Times New Roman"/>
                <w:sz w:val="10"/>
              </w:rPr>
            </w:pPr>
          </w:p>
        </w:tc>
        <w:tc>
          <w:tcPr>
            <w:tcW w:w="1062" w:type="dxa"/>
            <w:tcBorders>
              <w:top w:val="nil"/>
              <w:bottom w:val="nil"/>
            </w:tcBorders>
          </w:tcPr>
          <w:p>
            <w:pPr>
              <w:pStyle w:val="TableParagraph"/>
              <w:rPr>
                <w:rFonts w:ascii="Times New Roman"/>
                <w:sz w:val="10"/>
              </w:rPr>
            </w:pPr>
          </w:p>
        </w:tc>
        <w:tc>
          <w:tcPr>
            <w:tcW w:w="844" w:type="dxa"/>
            <w:tcBorders>
              <w:top w:val="nil"/>
              <w:bottom w:val="nil"/>
            </w:tcBorders>
          </w:tcPr>
          <w:p>
            <w:pPr>
              <w:pStyle w:val="TableParagraph"/>
              <w:rPr>
                <w:rFonts w:ascii="Times New Roman"/>
                <w:sz w:val="10"/>
              </w:rPr>
            </w:pPr>
          </w:p>
        </w:tc>
        <w:tc>
          <w:tcPr>
            <w:tcW w:w="825" w:type="dxa"/>
            <w:tcBorders>
              <w:top w:val="nil"/>
              <w:bottom w:val="nil"/>
            </w:tcBorders>
          </w:tcPr>
          <w:p>
            <w:pPr>
              <w:pStyle w:val="TableParagraph"/>
              <w:rPr>
                <w:rFonts w:ascii="Times New Roman"/>
                <w:sz w:val="10"/>
              </w:rPr>
            </w:pPr>
          </w:p>
        </w:tc>
        <w:tc>
          <w:tcPr>
            <w:tcW w:w="760" w:type="dxa"/>
            <w:tcBorders>
              <w:top w:val="nil"/>
              <w:bottom w:val="nil"/>
            </w:tcBorders>
          </w:tcPr>
          <w:p>
            <w:pPr>
              <w:pStyle w:val="TableParagraph"/>
              <w:rPr>
                <w:rFonts w:ascii="Times New Roman"/>
                <w:sz w:val="10"/>
              </w:rPr>
            </w:pPr>
          </w:p>
        </w:tc>
        <w:tc>
          <w:tcPr>
            <w:tcW w:w="974" w:type="dxa"/>
            <w:tcBorders>
              <w:top w:val="nil"/>
              <w:bottom w:val="nil"/>
            </w:tcBorders>
          </w:tcPr>
          <w:p>
            <w:pPr>
              <w:pStyle w:val="TableParagraph"/>
              <w:rPr>
                <w:rFonts w:ascii="Times New Roman"/>
                <w:sz w:val="10"/>
              </w:rPr>
            </w:pPr>
          </w:p>
        </w:tc>
        <w:tc>
          <w:tcPr>
            <w:tcW w:w="823" w:type="dxa"/>
            <w:tcBorders>
              <w:top w:val="nil"/>
              <w:bottom w:val="nil"/>
            </w:tcBorders>
          </w:tcPr>
          <w:p>
            <w:pPr>
              <w:pStyle w:val="TableParagraph"/>
              <w:rPr>
                <w:rFonts w:ascii="Times New Roman"/>
                <w:sz w:val="10"/>
              </w:rPr>
            </w:pPr>
          </w:p>
        </w:tc>
        <w:tc>
          <w:tcPr>
            <w:tcW w:w="2719" w:type="dxa"/>
            <w:tcBorders>
              <w:top w:val="nil"/>
              <w:bottom w:val="nil"/>
            </w:tcBorders>
          </w:tcPr>
          <w:p>
            <w:pPr>
              <w:pStyle w:val="TableParagraph"/>
              <w:spacing w:line="151" w:lineRule="exact"/>
              <w:ind w:left="114"/>
              <w:rPr>
                <w:sz w:val="18"/>
              </w:rPr>
            </w:pPr>
            <w:r>
              <w:rPr>
                <w:sz w:val="18"/>
              </w:rPr>
              <w:t>编制；报告汇总编制及资料移</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0"/>
              </w:rPr>
            </w:pPr>
          </w:p>
        </w:tc>
        <w:tc>
          <w:tcPr>
            <w:tcW w:w="1116" w:type="dxa"/>
            <w:tcBorders>
              <w:top w:val="nil"/>
              <w:bottom w:val="nil"/>
            </w:tcBorders>
          </w:tcPr>
          <w:p>
            <w:pPr>
              <w:pStyle w:val="TableParagraph"/>
              <w:rPr>
                <w:rFonts w:ascii="Times New Roman"/>
                <w:sz w:val="10"/>
              </w:rPr>
            </w:pPr>
          </w:p>
        </w:tc>
      </w:tr>
      <w:tr>
        <w:trPr>
          <w:trHeight w:val="276"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tcBorders>
              <w:top w:val="nil"/>
              <w:bottom w:val="nil"/>
            </w:tcBorders>
          </w:tcPr>
          <w:p>
            <w:pPr>
              <w:pStyle w:val="TableParagraph"/>
              <w:spacing w:line="194" w:lineRule="exact"/>
              <w:ind w:left="230" w:right="131"/>
              <w:jc w:val="center"/>
              <w:rPr>
                <w:sz w:val="18"/>
              </w:rPr>
            </w:pPr>
            <w:r>
              <w:rPr>
                <w:sz w:val="18"/>
              </w:rPr>
              <w:t>安全 </w:t>
            </w: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tcBorders>
              <w:top w:val="nil"/>
              <w:bottom w:val="nil"/>
            </w:tcBorders>
          </w:tcPr>
          <w:p>
            <w:pPr>
              <w:pStyle w:val="TableParagraph"/>
              <w:rPr>
                <w:rFonts w:ascii="Times New Roman"/>
                <w:sz w:val="18"/>
              </w:rPr>
            </w:pPr>
          </w:p>
        </w:tc>
        <w:tc>
          <w:tcPr>
            <w:tcW w:w="825" w:type="dxa"/>
            <w:tcBorders>
              <w:top w:val="nil"/>
              <w:bottom w:val="nil"/>
            </w:tcBorders>
          </w:tcPr>
          <w:p>
            <w:pPr>
              <w:pStyle w:val="TableParagraph"/>
              <w:rPr>
                <w:rFonts w:ascii="Times New Roman"/>
                <w:sz w:val="18"/>
              </w:rPr>
            </w:pPr>
          </w:p>
        </w:tc>
        <w:tc>
          <w:tcPr>
            <w:tcW w:w="760" w:type="dxa"/>
            <w:tcBorders>
              <w:top w:val="nil"/>
            </w:tcBorders>
          </w:tcPr>
          <w:p>
            <w:pPr>
              <w:pStyle w:val="TableParagraph"/>
              <w:rPr>
                <w:rFonts w:ascii="Times New Roman"/>
                <w:sz w:val="18"/>
              </w:rPr>
            </w:pPr>
          </w:p>
        </w:tc>
        <w:tc>
          <w:tcPr>
            <w:tcW w:w="974" w:type="dxa"/>
            <w:tcBorders>
              <w:top w:val="nil"/>
            </w:tcBorders>
          </w:tcPr>
          <w:p>
            <w:pPr>
              <w:pStyle w:val="TableParagraph"/>
              <w:rPr>
                <w:rFonts w:ascii="Times New Roman"/>
                <w:sz w:val="18"/>
              </w:rPr>
            </w:pPr>
          </w:p>
        </w:tc>
        <w:tc>
          <w:tcPr>
            <w:tcW w:w="823" w:type="dxa"/>
            <w:tcBorders>
              <w:top w:val="nil"/>
            </w:tcBorders>
          </w:tcPr>
          <w:p>
            <w:pPr>
              <w:pStyle w:val="TableParagraph"/>
              <w:rPr>
                <w:rFonts w:ascii="Times New Roman"/>
                <w:sz w:val="18"/>
              </w:rPr>
            </w:pPr>
          </w:p>
        </w:tc>
        <w:tc>
          <w:tcPr>
            <w:tcW w:w="2719" w:type="dxa"/>
            <w:tcBorders>
              <w:top w:val="nil"/>
            </w:tcBorders>
          </w:tcPr>
          <w:p>
            <w:pPr>
              <w:pStyle w:val="TableParagraph"/>
              <w:spacing w:line="227" w:lineRule="exact"/>
              <w:ind w:left="114"/>
              <w:rPr>
                <w:sz w:val="18"/>
              </w:rPr>
            </w:pPr>
            <w:r>
              <w:rPr>
                <w:sz w:val="18"/>
              </w:rPr>
              <w:t>交。 </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8"/>
              </w:rPr>
            </w:pPr>
          </w:p>
        </w:tc>
        <w:tc>
          <w:tcPr>
            <w:tcW w:w="1116" w:type="dxa"/>
            <w:tcBorders>
              <w:top w:val="nil"/>
              <w:bottom w:val="nil"/>
            </w:tcBorders>
          </w:tcPr>
          <w:p>
            <w:pPr>
              <w:pStyle w:val="TableParagraph"/>
              <w:rPr>
                <w:rFonts w:ascii="Times New Roman"/>
                <w:sz w:val="18"/>
              </w:rPr>
            </w:pPr>
          </w:p>
        </w:tc>
      </w:tr>
      <w:tr>
        <w:trPr>
          <w:trHeight w:val="841" w:hRule="atLeast"/>
        </w:trPr>
        <w:tc>
          <w:tcPr>
            <w:tcW w:w="398" w:type="dxa"/>
            <w:tcBorders>
              <w:top w:val="nil"/>
              <w:bottom w:val="nil"/>
            </w:tcBorders>
          </w:tcPr>
          <w:p>
            <w:pPr>
              <w:pStyle w:val="TableParagraph"/>
              <w:rPr>
                <w:rFonts w:ascii="Times New Roman"/>
                <w:sz w:val="18"/>
              </w:rPr>
            </w:pPr>
          </w:p>
          <w:p>
            <w:pPr>
              <w:pStyle w:val="TableParagraph"/>
              <w:spacing w:before="7"/>
              <w:rPr>
                <w:rFonts w:ascii="Times New Roman"/>
                <w:sz w:val="21"/>
              </w:rPr>
            </w:pPr>
          </w:p>
          <w:p>
            <w:pPr>
              <w:pStyle w:val="TableParagraph"/>
              <w:ind w:left="107"/>
              <w:rPr>
                <w:sz w:val="18"/>
              </w:rPr>
            </w:pPr>
            <w:r>
              <w:rPr>
                <w:sz w:val="18"/>
              </w:rPr>
              <w:t>10 </w:t>
            </w:r>
          </w:p>
        </w:tc>
        <w:tc>
          <w:tcPr>
            <w:tcW w:w="1622" w:type="dxa"/>
            <w:vMerge w:val="restart"/>
            <w:tcBorders>
              <w:top w:val="nil"/>
              <w:bottom w:val="nil"/>
            </w:tcBorders>
          </w:tcPr>
          <w:p>
            <w:pPr>
              <w:pStyle w:val="TableParagraph"/>
              <w:spacing w:line="324" w:lineRule="auto" w:before="144"/>
              <w:ind w:left="180" w:right="168"/>
              <w:jc w:val="both"/>
              <w:rPr>
                <w:sz w:val="18"/>
              </w:rPr>
            </w:pPr>
            <w:r>
              <w:rPr>
                <w:sz w:val="18"/>
              </w:rPr>
              <w:t>云南羊场煤矿有限公司得马煤矿安全现状评价 </w:t>
            </w:r>
          </w:p>
        </w:tc>
        <w:tc>
          <w:tcPr>
            <w:tcW w:w="861" w:type="dxa"/>
            <w:vMerge w:val="restart"/>
            <w:tcBorders>
              <w:top w:val="nil"/>
              <w:bottom w:val="nil"/>
            </w:tcBorders>
          </w:tcPr>
          <w:p>
            <w:pPr>
              <w:pStyle w:val="TableParagraph"/>
              <w:spacing w:line="218" w:lineRule="exact"/>
              <w:ind w:left="250"/>
              <w:rPr>
                <w:sz w:val="18"/>
              </w:rPr>
            </w:pPr>
            <w:r>
              <w:rPr>
                <w:sz w:val="18"/>
              </w:rPr>
              <w:t>现状 </w:t>
            </w:r>
          </w:p>
          <w:p>
            <w:pPr>
              <w:pStyle w:val="TableParagraph"/>
              <w:spacing w:line="324" w:lineRule="auto" w:before="81"/>
              <w:ind w:left="137" w:right="18" w:hanging="29"/>
              <w:rPr>
                <w:sz w:val="18"/>
              </w:rPr>
            </w:pPr>
            <w:r>
              <w:rPr>
                <w:sz w:val="18"/>
              </w:rPr>
              <w:t>评价（煤科 2022</w:t>
            </w:r>
          </w:p>
          <w:p>
            <w:pPr>
              <w:pStyle w:val="TableParagraph"/>
              <w:spacing w:before="1"/>
              <w:ind w:left="250"/>
              <w:rPr>
                <w:sz w:val="18"/>
              </w:rPr>
            </w:pPr>
            <w:r>
              <w:rPr>
                <w:sz w:val="18"/>
              </w:rPr>
              <w:t>现状</w:t>
            </w:r>
          </w:p>
          <w:p>
            <w:pPr>
              <w:pStyle w:val="TableParagraph"/>
              <w:spacing w:before="82"/>
              <w:ind w:left="204"/>
              <w:rPr>
                <w:sz w:val="18"/>
              </w:rPr>
            </w:pPr>
            <w:r>
              <w:rPr>
                <w:sz w:val="18"/>
              </w:rPr>
              <w:t>011） </w:t>
            </w:r>
          </w:p>
        </w:tc>
        <w:tc>
          <w:tcPr>
            <w:tcW w:w="863" w:type="dxa"/>
            <w:vMerge w:val="restart"/>
            <w:tcBorders>
              <w:top w:val="nil"/>
              <w:bottom w:val="nil"/>
            </w:tcBorders>
          </w:tcPr>
          <w:p>
            <w:pPr>
              <w:pStyle w:val="TableParagraph"/>
              <w:rPr>
                <w:rFonts w:ascii="Times New Roman"/>
                <w:sz w:val="18"/>
              </w:rPr>
            </w:pPr>
          </w:p>
          <w:p>
            <w:pPr>
              <w:pStyle w:val="TableParagraph"/>
              <w:spacing w:before="6"/>
              <w:rPr>
                <w:rFonts w:ascii="Times New Roman"/>
                <w:sz w:val="21"/>
              </w:rPr>
            </w:pPr>
          </w:p>
          <w:p>
            <w:pPr>
              <w:pStyle w:val="TableParagraph"/>
              <w:spacing w:before="1"/>
              <w:ind w:left="253"/>
              <w:rPr>
                <w:sz w:val="18"/>
              </w:rPr>
            </w:pPr>
            <w:r>
              <w:rPr>
                <w:sz w:val="18"/>
              </w:rPr>
              <w:t>洪涛 </w:t>
            </w:r>
          </w:p>
        </w:tc>
        <w:tc>
          <w:tcPr>
            <w:tcW w:w="1062" w:type="dxa"/>
            <w:vMerge w:val="restart"/>
            <w:tcBorders>
              <w:top w:val="nil"/>
              <w:bottom w:val="nil"/>
            </w:tcBorders>
          </w:tcPr>
          <w:p>
            <w:pPr>
              <w:pStyle w:val="TableParagraph"/>
              <w:rPr>
                <w:rFonts w:ascii="Times New Roman"/>
                <w:sz w:val="18"/>
              </w:rPr>
            </w:pPr>
          </w:p>
          <w:p>
            <w:pPr>
              <w:pStyle w:val="TableParagraph"/>
              <w:spacing w:before="6"/>
              <w:rPr>
                <w:rFonts w:ascii="Times New Roman"/>
                <w:sz w:val="21"/>
              </w:rPr>
            </w:pPr>
          </w:p>
          <w:p>
            <w:pPr>
              <w:pStyle w:val="TableParagraph"/>
              <w:spacing w:before="1"/>
              <w:ind w:left="263"/>
              <w:rPr>
                <w:sz w:val="18"/>
              </w:rPr>
            </w:pPr>
            <w:r>
              <w:rPr>
                <w:sz w:val="18"/>
              </w:rPr>
              <w:t>邱宏伟 </w:t>
            </w:r>
          </w:p>
        </w:tc>
        <w:tc>
          <w:tcPr>
            <w:tcW w:w="844" w:type="dxa"/>
            <w:vMerge w:val="restart"/>
            <w:tcBorders>
              <w:top w:val="nil"/>
              <w:bottom w:val="nil"/>
            </w:tcBorders>
          </w:tcPr>
          <w:p>
            <w:pPr>
              <w:pStyle w:val="TableParagraph"/>
              <w:spacing w:line="218" w:lineRule="exact"/>
              <w:ind w:left="245"/>
              <w:rPr>
                <w:sz w:val="18"/>
              </w:rPr>
            </w:pPr>
            <w:r>
              <w:rPr>
                <w:sz w:val="18"/>
              </w:rPr>
              <w:t>樊睇 </w:t>
            </w:r>
          </w:p>
          <w:p>
            <w:pPr>
              <w:pStyle w:val="TableParagraph"/>
              <w:spacing w:line="324" w:lineRule="auto" w:before="81"/>
              <w:ind w:left="157" w:right="44"/>
              <w:jc w:val="both"/>
              <w:rPr>
                <w:sz w:val="18"/>
              </w:rPr>
            </w:pPr>
            <w:r>
              <w:rPr>
                <w:sz w:val="18"/>
              </w:rPr>
              <w:t>陈雄昌潘喆懿刘李昌 </w:t>
            </w:r>
          </w:p>
        </w:tc>
        <w:tc>
          <w:tcPr>
            <w:tcW w:w="825" w:type="dxa"/>
            <w:vMerge w:val="restart"/>
            <w:tcBorders>
              <w:top w:val="nil"/>
              <w:bottom w:val="nil"/>
            </w:tcBorders>
          </w:tcPr>
          <w:p>
            <w:pPr>
              <w:pStyle w:val="TableParagraph"/>
              <w:rPr>
                <w:rFonts w:ascii="Times New Roman"/>
                <w:sz w:val="18"/>
              </w:rPr>
            </w:pPr>
          </w:p>
          <w:p>
            <w:pPr>
              <w:pStyle w:val="TableParagraph"/>
              <w:spacing w:before="6"/>
              <w:rPr>
                <w:rFonts w:ascii="Times New Roman"/>
                <w:sz w:val="21"/>
              </w:rPr>
            </w:pPr>
          </w:p>
          <w:p>
            <w:pPr>
              <w:pStyle w:val="TableParagraph"/>
              <w:ind w:left="145"/>
              <w:rPr>
                <w:sz w:val="18"/>
              </w:rPr>
            </w:pPr>
            <w:r>
              <w:rPr>
                <w:sz w:val="18"/>
              </w:rPr>
              <w:t>李启龙 </w:t>
            </w:r>
          </w:p>
        </w:tc>
        <w:tc>
          <w:tcPr>
            <w:tcW w:w="760" w:type="dxa"/>
          </w:tcPr>
          <w:p>
            <w:pPr>
              <w:pStyle w:val="TableParagraph"/>
              <w:spacing w:before="5"/>
              <w:rPr>
                <w:rFonts w:ascii="Times New Roman"/>
                <w:sz w:val="26"/>
              </w:rPr>
            </w:pPr>
          </w:p>
          <w:p>
            <w:pPr>
              <w:pStyle w:val="TableParagraph"/>
              <w:ind w:left="139" w:right="29"/>
              <w:jc w:val="center"/>
              <w:rPr>
                <w:sz w:val="18"/>
              </w:rPr>
            </w:pPr>
            <w:r>
              <w:rPr>
                <w:sz w:val="18"/>
              </w:rPr>
              <w:t>陈雄昌 </w:t>
            </w:r>
          </w:p>
        </w:tc>
        <w:tc>
          <w:tcPr>
            <w:tcW w:w="974" w:type="dxa"/>
          </w:tcPr>
          <w:p>
            <w:pPr>
              <w:pStyle w:val="TableParagraph"/>
              <w:spacing w:before="5"/>
              <w:rPr>
                <w:rFonts w:ascii="Times New Roman"/>
                <w:sz w:val="26"/>
              </w:rPr>
            </w:pPr>
          </w:p>
          <w:p>
            <w:pPr>
              <w:pStyle w:val="TableParagraph"/>
              <w:ind w:left="246" w:right="137"/>
              <w:jc w:val="center"/>
              <w:rPr>
                <w:sz w:val="18"/>
              </w:rPr>
            </w:pPr>
            <w:r>
              <w:rPr>
                <w:sz w:val="18"/>
              </w:rPr>
              <w:t>陈雄昌 </w:t>
            </w:r>
          </w:p>
        </w:tc>
        <w:tc>
          <w:tcPr>
            <w:tcW w:w="823" w:type="dxa"/>
          </w:tcPr>
          <w:p>
            <w:pPr>
              <w:pStyle w:val="TableParagraph"/>
              <w:spacing w:before="5"/>
              <w:rPr>
                <w:rFonts w:ascii="Times New Roman"/>
                <w:sz w:val="26"/>
              </w:rPr>
            </w:pPr>
          </w:p>
          <w:p>
            <w:pPr>
              <w:pStyle w:val="TableParagraph"/>
              <w:ind w:left="217" w:right="103"/>
              <w:jc w:val="center"/>
              <w:rPr>
                <w:sz w:val="18"/>
              </w:rPr>
            </w:pPr>
            <w:r>
              <w:rPr>
                <w:sz w:val="18"/>
              </w:rPr>
              <w:t>/ </w:t>
            </w:r>
          </w:p>
        </w:tc>
        <w:tc>
          <w:tcPr>
            <w:tcW w:w="2719" w:type="dxa"/>
          </w:tcPr>
          <w:p>
            <w:pPr>
              <w:pStyle w:val="TableParagraph"/>
              <w:spacing w:line="206" w:lineRule="auto" w:before="27"/>
              <w:ind w:left="114" w:right="72"/>
              <w:jc w:val="both"/>
              <w:rPr>
                <w:sz w:val="18"/>
              </w:rPr>
            </w:pPr>
            <w:r>
              <w:rPr>
                <w:sz w:val="18"/>
              </w:rPr>
              <w:t>矿井消防、防尘、供水施救、应急救援、职业病防治系统现场勘验评价及报告编制；资料采集、</w:t>
            </w:r>
          </w:p>
          <w:p>
            <w:pPr>
              <w:pStyle w:val="TableParagraph"/>
              <w:spacing w:line="200" w:lineRule="exact"/>
              <w:ind w:left="114"/>
              <w:rPr>
                <w:sz w:val="18"/>
              </w:rPr>
            </w:pPr>
            <w:r>
              <w:rPr>
                <w:sz w:val="18"/>
              </w:rPr>
              <w:t>收集。 </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8"/>
              </w:rPr>
            </w:pPr>
          </w:p>
          <w:p>
            <w:pPr>
              <w:pStyle w:val="TableParagraph"/>
              <w:spacing w:before="7"/>
              <w:rPr>
                <w:rFonts w:ascii="Times New Roman"/>
                <w:sz w:val="21"/>
              </w:rPr>
            </w:pPr>
          </w:p>
          <w:p>
            <w:pPr>
              <w:pStyle w:val="TableParagraph"/>
              <w:ind w:left="211"/>
              <w:rPr>
                <w:sz w:val="18"/>
              </w:rPr>
            </w:pPr>
            <w:r>
              <w:rPr>
                <w:sz w:val="18"/>
              </w:rPr>
              <w:t>2022.6.13 </w:t>
            </w:r>
          </w:p>
        </w:tc>
        <w:tc>
          <w:tcPr>
            <w:tcW w:w="1116" w:type="dxa"/>
            <w:tcBorders>
              <w:top w:val="nil"/>
              <w:bottom w:val="nil"/>
            </w:tcBorders>
          </w:tcPr>
          <w:p>
            <w:pPr>
              <w:pStyle w:val="TableParagraph"/>
              <w:rPr>
                <w:rFonts w:ascii="Times New Roman"/>
                <w:sz w:val="18"/>
              </w:rPr>
            </w:pPr>
          </w:p>
          <w:p>
            <w:pPr>
              <w:pStyle w:val="TableParagraph"/>
              <w:spacing w:before="7"/>
              <w:rPr>
                <w:rFonts w:ascii="Times New Roman"/>
                <w:sz w:val="21"/>
              </w:rPr>
            </w:pPr>
          </w:p>
          <w:p>
            <w:pPr>
              <w:pStyle w:val="TableParagraph"/>
              <w:ind w:left="158"/>
              <w:rPr>
                <w:sz w:val="18"/>
              </w:rPr>
            </w:pPr>
            <w:r>
              <w:rPr>
                <w:sz w:val="18"/>
              </w:rPr>
              <w:t>2022.3.28 </w:t>
            </w:r>
          </w:p>
        </w:tc>
      </w:tr>
      <w:tr>
        <w:trPr>
          <w:trHeight w:val="707" w:hRule="atLeast"/>
        </w:trPr>
        <w:tc>
          <w:tcPr>
            <w:tcW w:w="398" w:type="dxa"/>
            <w:tcBorders>
              <w:top w:val="nil"/>
              <w:bottom w:val="nil"/>
            </w:tcBorders>
          </w:tcPr>
          <w:p>
            <w:pPr>
              <w:pStyle w:val="TableParagraph"/>
              <w:rPr>
                <w:rFonts w:ascii="Times New Roman"/>
                <w:sz w:val="18"/>
              </w:rPr>
            </w:pPr>
          </w:p>
        </w:tc>
        <w:tc>
          <w:tcPr>
            <w:tcW w:w="1622" w:type="dxa"/>
            <w:vMerge/>
            <w:tcBorders>
              <w:top w:val="nil"/>
              <w:bottom w:val="nil"/>
            </w:tcBorders>
          </w:tcPr>
          <w:p>
            <w:pPr>
              <w:rPr>
                <w:sz w:val="2"/>
                <w:szCs w:val="2"/>
              </w:rPr>
            </w:pPr>
          </w:p>
        </w:tc>
        <w:tc>
          <w:tcPr>
            <w:tcW w:w="861" w:type="dxa"/>
            <w:vMerge/>
            <w:tcBorders>
              <w:top w:val="nil"/>
              <w:bottom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4" w:type="dxa"/>
            <w:vMerge/>
            <w:tcBorders>
              <w:top w:val="nil"/>
              <w:bottom w:val="nil"/>
            </w:tcBorders>
          </w:tcPr>
          <w:p>
            <w:pPr>
              <w:rPr>
                <w:sz w:val="2"/>
                <w:szCs w:val="2"/>
              </w:rPr>
            </w:pPr>
          </w:p>
        </w:tc>
        <w:tc>
          <w:tcPr>
            <w:tcW w:w="825" w:type="dxa"/>
            <w:vMerge/>
            <w:tcBorders>
              <w:top w:val="nil"/>
              <w:bottom w:val="nil"/>
            </w:tcBorders>
          </w:tcPr>
          <w:p>
            <w:pPr>
              <w:rPr>
                <w:sz w:val="2"/>
                <w:szCs w:val="2"/>
              </w:rPr>
            </w:pPr>
          </w:p>
        </w:tc>
        <w:tc>
          <w:tcPr>
            <w:tcW w:w="760" w:type="dxa"/>
          </w:tcPr>
          <w:p>
            <w:pPr>
              <w:pStyle w:val="TableParagraph"/>
              <w:spacing w:before="7"/>
              <w:rPr>
                <w:rFonts w:ascii="Times New Roman"/>
                <w:sz w:val="20"/>
              </w:rPr>
            </w:pPr>
          </w:p>
          <w:p>
            <w:pPr>
              <w:pStyle w:val="TableParagraph"/>
              <w:ind w:left="139" w:right="29"/>
              <w:jc w:val="center"/>
              <w:rPr>
                <w:sz w:val="18"/>
              </w:rPr>
            </w:pPr>
            <w:r>
              <w:rPr>
                <w:sz w:val="18"/>
              </w:rPr>
              <w:t>潘喆懿 </w:t>
            </w:r>
          </w:p>
        </w:tc>
        <w:tc>
          <w:tcPr>
            <w:tcW w:w="974" w:type="dxa"/>
          </w:tcPr>
          <w:p>
            <w:pPr>
              <w:pStyle w:val="TableParagraph"/>
              <w:spacing w:before="7"/>
              <w:rPr>
                <w:rFonts w:ascii="Times New Roman"/>
                <w:sz w:val="20"/>
              </w:rPr>
            </w:pPr>
          </w:p>
          <w:p>
            <w:pPr>
              <w:pStyle w:val="TableParagraph"/>
              <w:ind w:left="246" w:right="137"/>
              <w:jc w:val="center"/>
              <w:rPr>
                <w:sz w:val="18"/>
              </w:rPr>
            </w:pPr>
            <w:r>
              <w:rPr>
                <w:sz w:val="18"/>
              </w:rPr>
              <w:t>潘喆懿 </w:t>
            </w:r>
          </w:p>
        </w:tc>
        <w:tc>
          <w:tcPr>
            <w:tcW w:w="823" w:type="dxa"/>
          </w:tcPr>
          <w:p>
            <w:pPr>
              <w:pStyle w:val="TableParagraph"/>
              <w:spacing w:before="7"/>
              <w:rPr>
                <w:rFonts w:ascii="Times New Roman"/>
                <w:sz w:val="20"/>
              </w:rPr>
            </w:pPr>
          </w:p>
          <w:p>
            <w:pPr>
              <w:pStyle w:val="TableParagraph"/>
              <w:ind w:left="217" w:right="103"/>
              <w:jc w:val="center"/>
              <w:rPr>
                <w:sz w:val="18"/>
              </w:rPr>
            </w:pPr>
            <w:r>
              <w:rPr>
                <w:sz w:val="18"/>
              </w:rPr>
              <w:t>/ </w:t>
            </w:r>
          </w:p>
        </w:tc>
        <w:tc>
          <w:tcPr>
            <w:tcW w:w="2719" w:type="dxa"/>
          </w:tcPr>
          <w:p>
            <w:pPr>
              <w:pStyle w:val="TableParagraph"/>
              <w:spacing w:line="208" w:lineRule="auto" w:before="57"/>
              <w:ind w:left="114" w:right="91"/>
              <w:jc w:val="both"/>
              <w:rPr>
                <w:sz w:val="18"/>
              </w:rPr>
            </w:pPr>
            <w:r>
              <w:rPr>
                <w:spacing w:val="11"/>
                <w:sz w:val="18"/>
              </w:rPr>
              <w:t>矿井开拓开采、避难硐室</w:t>
            </w:r>
            <w:r>
              <w:rPr>
                <w:spacing w:val="12"/>
                <w:sz w:val="18"/>
              </w:rPr>
              <w:t>（</w:t>
            </w:r>
            <w:r>
              <w:rPr>
                <w:spacing w:val="-12"/>
                <w:sz w:val="18"/>
              </w:rPr>
              <w:t>救</w:t>
            </w:r>
            <w:r>
              <w:rPr>
                <w:spacing w:val="4"/>
                <w:sz w:val="18"/>
              </w:rPr>
              <w:t>护</w:t>
            </w:r>
            <w:r>
              <w:rPr>
                <w:spacing w:val="-85"/>
                <w:sz w:val="18"/>
              </w:rPr>
              <w:t>）</w:t>
            </w:r>
            <w:r>
              <w:rPr>
                <w:spacing w:val="3"/>
                <w:sz w:val="18"/>
              </w:rPr>
              <w:t>、爆破器材管理系统现场勘验评价及报告编制。 </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8"/>
              </w:rPr>
            </w:pPr>
          </w:p>
        </w:tc>
        <w:tc>
          <w:tcPr>
            <w:tcW w:w="1116" w:type="dxa"/>
            <w:tcBorders>
              <w:top w:val="nil"/>
              <w:bottom w:val="nil"/>
            </w:tcBorders>
          </w:tcPr>
          <w:p>
            <w:pPr>
              <w:pStyle w:val="TableParagraph"/>
              <w:rPr>
                <w:rFonts w:ascii="Times New Roman"/>
                <w:sz w:val="18"/>
              </w:rPr>
            </w:pPr>
          </w:p>
        </w:tc>
      </w:tr>
      <w:tr>
        <w:trPr>
          <w:trHeight w:val="243"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rPr>
                <w:rFonts w:ascii="Times New Roman"/>
                <w:sz w:val="16"/>
              </w:rPr>
            </w:pPr>
          </w:p>
        </w:tc>
        <w:tc>
          <w:tcPr>
            <w:tcW w:w="861" w:type="dxa"/>
            <w:tcBorders>
              <w:top w:val="nil"/>
              <w:bottom w:val="nil"/>
            </w:tcBorders>
          </w:tcPr>
          <w:p>
            <w:pPr>
              <w:pStyle w:val="TableParagraph"/>
              <w:rPr>
                <w:rFonts w:ascii="Times New Roman"/>
                <w:sz w:val="16"/>
              </w:rPr>
            </w:pPr>
          </w:p>
        </w:tc>
        <w:tc>
          <w:tcPr>
            <w:tcW w:w="863" w:type="dxa"/>
            <w:tcBorders>
              <w:top w:val="nil"/>
              <w:bottom w:val="nil"/>
            </w:tcBorders>
          </w:tcPr>
          <w:p>
            <w:pPr>
              <w:pStyle w:val="TableParagraph"/>
              <w:rPr>
                <w:rFonts w:ascii="Times New Roman"/>
                <w:sz w:val="16"/>
              </w:rPr>
            </w:pPr>
          </w:p>
        </w:tc>
        <w:tc>
          <w:tcPr>
            <w:tcW w:w="1062" w:type="dxa"/>
            <w:tcBorders>
              <w:top w:val="nil"/>
              <w:bottom w:val="nil"/>
            </w:tcBorders>
          </w:tcPr>
          <w:p>
            <w:pPr>
              <w:pStyle w:val="TableParagraph"/>
              <w:rPr>
                <w:rFonts w:ascii="Times New Roman"/>
                <w:sz w:val="16"/>
              </w:rPr>
            </w:pPr>
          </w:p>
        </w:tc>
        <w:tc>
          <w:tcPr>
            <w:tcW w:w="844" w:type="dxa"/>
            <w:tcBorders>
              <w:top w:val="nil"/>
              <w:bottom w:val="nil"/>
            </w:tcBorders>
          </w:tcPr>
          <w:p>
            <w:pPr>
              <w:pStyle w:val="TableParagraph"/>
              <w:rPr>
                <w:rFonts w:ascii="Times New Roman"/>
                <w:sz w:val="16"/>
              </w:rPr>
            </w:pPr>
          </w:p>
        </w:tc>
        <w:tc>
          <w:tcPr>
            <w:tcW w:w="825" w:type="dxa"/>
            <w:tcBorders>
              <w:top w:val="nil"/>
              <w:bottom w:val="nil"/>
            </w:tcBorders>
          </w:tcPr>
          <w:p>
            <w:pPr>
              <w:pStyle w:val="TableParagraph"/>
              <w:rPr>
                <w:rFonts w:ascii="Times New Roman"/>
                <w:sz w:val="16"/>
              </w:rPr>
            </w:pPr>
          </w:p>
        </w:tc>
        <w:tc>
          <w:tcPr>
            <w:tcW w:w="760" w:type="dxa"/>
            <w:tcBorders>
              <w:bottom w:val="nil"/>
            </w:tcBorders>
          </w:tcPr>
          <w:p>
            <w:pPr>
              <w:pStyle w:val="TableParagraph"/>
              <w:rPr>
                <w:rFonts w:ascii="Times New Roman"/>
                <w:sz w:val="16"/>
              </w:rPr>
            </w:pPr>
          </w:p>
        </w:tc>
        <w:tc>
          <w:tcPr>
            <w:tcW w:w="974" w:type="dxa"/>
            <w:tcBorders>
              <w:bottom w:val="nil"/>
            </w:tcBorders>
          </w:tcPr>
          <w:p>
            <w:pPr>
              <w:pStyle w:val="TableParagraph"/>
              <w:rPr>
                <w:rFonts w:ascii="Times New Roman"/>
                <w:sz w:val="16"/>
              </w:rPr>
            </w:pPr>
          </w:p>
        </w:tc>
        <w:tc>
          <w:tcPr>
            <w:tcW w:w="823" w:type="dxa"/>
            <w:tcBorders>
              <w:bottom w:val="nil"/>
            </w:tcBorders>
          </w:tcPr>
          <w:p>
            <w:pPr>
              <w:pStyle w:val="TableParagraph"/>
              <w:rPr>
                <w:rFonts w:ascii="Times New Roman"/>
                <w:sz w:val="16"/>
              </w:rPr>
            </w:pPr>
          </w:p>
        </w:tc>
        <w:tc>
          <w:tcPr>
            <w:tcW w:w="2719" w:type="dxa"/>
            <w:tcBorders>
              <w:bottom w:val="nil"/>
            </w:tcBorders>
          </w:tcPr>
          <w:p>
            <w:pPr>
              <w:pStyle w:val="TableParagraph"/>
              <w:spacing w:line="190" w:lineRule="exact" w:before="33"/>
              <w:ind w:left="114"/>
              <w:rPr>
                <w:sz w:val="18"/>
              </w:rPr>
            </w:pPr>
            <w:r>
              <w:rPr>
                <w:sz w:val="18"/>
              </w:rPr>
              <w:t>矿井提升运输、电气、排水、通</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6"/>
              </w:rPr>
            </w:pPr>
          </w:p>
        </w:tc>
        <w:tc>
          <w:tcPr>
            <w:tcW w:w="1116" w:type="dxa"/>
            <w:tcBorders>
              <w:top w:val="nil"/>
              <w:bottom w:val="nil"/>
            </w:tcBorders>
          </w:tcPr>
          <w:p>
            <w:pPr>
              <w:pStyle w:val="TableParagraph"/>
              <w:rPr>
                <w:rFonts w:ascii="Times New Roman"/>
                <w:sz w:val="16"/>
              </w:rPr>
            </w:pPr>
          </w:p>
        </w:tc>
      </w:tr>
      <w:tr>
        <w:trPr>
          <w:trHeight w:val="192"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rPr>
                <w:rFonts w:ascii="Times New Roman"/>
                <w:sz w:val="1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rPr>
                <w:rFonts w:ascii="Times New Roman"/>
                <w:sz w:val="12"/>
              </w:rPr>
            </w:pPr>
          </w:p>
        </w:tc>
        <w:tc>
          <w:tcPr>
            <w:tcW w:w="825" w:type="dxa"/>
            <w:tcBorders>
              <w:top w:val="nil"/>
              <w:bottom w:val="nil"/>
            </w:tcBorders>
          </w:tcPr>
          <w:p>
            <w:pPr>
              <w:pStyle w:val="TableParagraph"/>
              <w:rPr>
                <w:rFonts w:ascii="Times New Roman"/>
                <w:sz w:val="12"/>
              </w:rPr>
            </w:pPr>
          </w:p>
        </w:tc>
        <w:tc>
          <w:tcPr>
            <w:tcW w:w="760" w:type="dxa"/>
            <w:tcBorders>
              <w:top w:val="nil"/>
              <w:bottom w:val="nil"/>
            </w:tcBorders>
          </w:tcPr>
          <w:p>
            <w:pPr>
              <w:pStyle w:val="TableParagraph"/>
              <w:spacing w:line="173" w:lineRule="exact"/>
              <w:ind w:left="139" w:right="29"/>
              <w:jc w:val="center"/>
              <w:rPr>
                <w:sz w:val="18"/>
              </w:rPr>
            </w:pPr>
            <w:r>
              <w:rPr>
                <w:sz w:val="18"/>
              </w:rPr>
              <w:t>刘李昌 </w:t>
            </w:r>
          </w:p>
        </w:tc>
        <w:tc>
          <w:tcPr>
            <w:tcW w:w="974" w:type="dxa"/>
            <w:tcBorders>
              <w:top w:val="nil"/>
              <w:bottom w:val="nil"/>
            </w:tcBorders>
          </w:tcPr>
          <w:p>
            <w:pPr>
              <w:pStyle w:val="TableParagraph"/>
              <w:spacing w:line="173" w:lineRule="exact"/>
              <w:ind w:left="246" w:right="137"/>
              <w:jc w:val="center"/>
              <w:rPr>
                <w:sz w:val="18"/>
              </w:rPr>
            </w:pPr>
            <w:r>
              <w:rPr>
                <w:sz w:val="18"/>
              </w:rPr>
              <w:t>刘李昌 </w:t>
            </w:r>
          </w:p>
        </w:tc>
        <w:tc>
          <w:tcPr>
            <w:tcW w:w="823" w:type="dxa"/>
            <w:tcBorders>
              <w:top w:val="nil"/>
              <w:bottom w:val="nil"/>
            </w:tcBorders>
          </w:tcPr>
          <w:p>
            <w:pPr>
              <w:pStyle w:val="TableParagraph"/>
              <w:spacing w:line="173" w:lineRule="exact"/>
              <w:ind w:left="217" w:right="103"/>
              <w:jc w:val="center"/>
              <w:rPr>
                <w:sz w:val="18"/>
              </w:rPr>
            </w:pPr>
            <w:r>
              <w:rPr>
                <w:sz w:val="18"/>
              </w:rPr>
              <w:t>/ </w:t>
            </w:r>
          </w:p>
        </w:tc>
        <w:tc>
          <w:tcPr>
            <w:tcW w:w="2719" w:type="dxa"/>
            <w:tcBorders>
              <w:top w:val="nil"/>
              <w:bottom w:val="nil"/>
            </w:tcBorders>
          </w:tcPr>
          <w:p>
            <w:pPr>
              <w:pStyle w:val="TableParagraph"/>
              <w:spacing w:line="173" w:lineRule="exact"/>
              <w:ind w:left="114"/>
              <w:rPr>
                <w:sz w:val="18"/>
              </w:rPr>
            </w:pPr>
            <w:r>
              <w:rPr>
                <w:sz w:val="18"/>
              </w:rPr>
              <w:t>信联络、压风自救系统现场勘验</w:t>
            </w:r>
          </w:p>
        </w:tc>
        <w:tc>
          <w:tcPr>
            <w:tcW w:w="1070" w:type="dxa"/>
            <w:vMerge/>
            <w:tcBorders>
              <w:top w:val="nil"/>
            </w:tcBorders>
          </w:tcPr>
          <w:p>
            <w:pPr>
              <w:rPr>
                <w:sz w:val="2"/>
                <w:szCs w:val="2"/>
              </w:rPr>
            </w:pPr>
          </w:p>
        </w:tc>
        <w:tc>
          <w:tcPr>
            <w:tcW w:w="1219" w:type="dxa"/>
            <w:tcBorders>
              <w:top w:val="nil"/>
              <w:bottom w:val="nil"/>
            </w:tcBorders>
          </w:tcPr>
          <w:p>
            <w:pPr>
              <w:pStyle w:val="TableParagraph"/>
              <w:rPr>
                <w:rFonts w:ascii="Times New Roman"/>
                <w:sz w:val="12"/>
              </w:rPr>
            </w:pPr>
          </w:p>
        </w:tc>
        <w:tc>
          <w:tcPr>
            <w:tcW w:w="1116" w:type="dxa"/>
            <w:tcBorders>
              <w:top w:val="nil"/>
              <w:bottom w:val="nil"/>
            </w:tcBorders>
          </w:tcPr>
          <w:p>
            <w:pPr>
              <w:pStyle w:val="TableParagraph"/>
              <w:rPr>
                <w:rFonts w:ascii="Times New Roman"/>
                <w:sz w:val="12"/>
              </w:rPr>
            </w:pPr>
          </w:p>
        </w:tc>
      </w:tr>
      <w:tr>
        <w:trPr>
          <w:trHeight w:val="251" w:hRule="atLeast"/>
        </w:trPr>
        <w:tc>
          <w:tcPr>
            <w:tcW w:w="398" w:type="dxa"/>
            <w:tcBorders>
              <w:top w:val="nil"/>
            </w:tcBorders>
          </w:tcPr>
          <w:p>
            <w:pPr>
              <w:pStyle w:val="TableParagraph"/>
              <w:rPr>
                <w:rFonts w:ascii="Times New Roman"/>
                <w:sz w:val="18"/>
              </w:rPr>
            </w:pPr>
          </w:p>
        </w:tc>
        <w:tc>
          <w:tcPr>
            <w:tcW w:w="1622" w:type="dxa"/>
            <w:tcBorders>
              <w:top w:val="nil"/>
            </w:tcBorders>
          </w:tcPr>
          <w:p>
            <w:pPr>
              <w:pStyle w:val="TableParagraph"/>
              <w:rPr>
                <w:rFonts w:ascii="Times New Roman"/>
                <w:sz w:val="18"/>
              </w:rPr>
            </w:pPr>
          </w:p>
        </w:tc>
        <w:tc>
          <w:tcPr>
            <w:tcW w:w="861" w:type="dxa"/>
            <w:tcBorders>
              <w:top w:val="nil"/>
            </w:tcBorders>
          </w:tcPr>
          <w:p>
            <w:pPr>
              <w:pStyle w:val="TableParagraph"/>
              <w:rPr>
                <w:rFonts w:ascii="Times New Roman"/>
                <w:sz w:val="18"/>
              </w:rPr>
            </w:pPr>
          </w:p>
        </w:tc>
        <w:tc>
          <w:tcPr>
            <w:tcW w:w="863" w:type="dxa"/>
            <w:tcBorders>
              <w:top w:val="nil"/>
            </w:tcBorders>
          </w:tcPr>
          <w:p>
            <w:pPr>
              <w:pStyle w:val="TableParagraph"/>
              <w:rPr>
                <w:rFonts w:ascii="Times New Roman"/>
                <w:sz w:val="18"/>
              </w:rPr>
            </w:pPr>
          </w:p>
        </w:tc>
        <w:tc>
          <w:tcPr>
            <w:tcW w:w="1062" w:type="dxa"/>
            <w:tcBorders>
              <w:top w:val="nil"/>
            </w:tcBorders>
          </w:tcPr>
          <w:p>
            <w:pPr>
              <w:pStyle w:val="TableParagraph"/>
              <w:rPr>
                <w:rFonts w:ascii="Times New Roman"/>
                <w:sz w:val="18"/>
              </w:rPr>
            </w:pPr>
          </w:p>
        </w:tc>
        <w:tc>
          <w:tcPr>
            <w:tcW w:w="844" w:type="dxa"/>
            <w:tcBorders>
              <w:top w:val="nil"/>
            </w:tcBorders>
          </w:tcPr>
          <w:p>
            <w:pPr>
              <w:pStyle w:val="TableParagraph"/>
              <w:rPr>
                <w:rFonts w:ascii="Times New Roman"/>
                <w:sz w:val="18"/>
              </w:rPr>
            </w:pPr>
          </w:p>
        </w:tc>
        <w:tc>
          <w:tcPr>
            <w:tcW w:w="825" w:type="dxa"/>
            <w:tcBorders>
              <w:top w:val="nil"/>
            </w:tcBorders>
          </w:tcPr>
          <w:p>
            <w:pPr>
              <w:pStyle w:val="TableParagraph"/>
              <w:rPr>
                <w:rFonts w:ascii="Times New Roman"/>
                <w:sz w:val="18"/>
              </w:rPr>
            </w:pPr>
          </w:p>
        </w:tc>
        <w:tc>
          <w:tcPr>
            <w:tcW w:w="760" w:type="dxa"/>
            <w:tcBorders>
              <w:top w:val="nil"/>
            </w:tcBorders>
          </w:tcPr>
          <w:p>
            <w:pPr>
              <w:pStyle w:val="TableParagraph"/>
              <w:rPr>
                <w:rFonts w:ascii="Times New Roman"/>
                <w:sz w:val="18"/>
              </w:rPr>
            </w:pPr>
          </w:p>
        </w:tc>
        <w:tc>
          <w:tcPr>
            <w:tcW w:w="974" w:type="dxa"/>
            <w:tcBorders>
              <w:top w:val="nil"/>
            </w:tcBorders>
          </w:tcPr>
          <w:p>
            <w:pPr>
              <w:pStyle w:val="TableParagraph"/>
              <w:rPr>
                <w:rFonts w:ascii="Times New Roman"/>
                <w:sz w:val="18"/>
              </w:rPr>
            </w:pPr>
          </w:p>
        </w:tc>
        <w:tc>
          <w:tcPr>
            <w:tcW w:w="823" w:type="dxa"/>
            <w:tcBorders>
              <w:top w:val="nil"/>
            </w:tcBorders>
          </w:tcPr>
          <w:p>
            <w:pPr>
              <w:pStyle w:val="TableParagraph"/>
              <w:rPr>
                <w:rFonts w:ascii="Times New Roman"/>
                <w:sz w:val="18"/>
              </w:rPr>
            </w:pPr>
          </w:p>
        </w:tc>
        <w:tc>
          <w:tcPr>
            <w:tcW w:w="2719" w:type="dxa"/>
            <w:tcBorders>
              <w:top w:val="nil"/>
            </w:tcBorders>
          </w:tcPr>
          <w:p>
            <w:pPr>
              <w:pStyle w:val="TableParagraph"/>
              <w:spacing w:line="209" w:lineRule="exact"/>
              <w:ind w:left="114"/>
              <w:rPr>
                <w:sz w:val="18"/>
              </w:rPr>
            </w:pPr>
            <w:r>
              <w:rPr>
                <w:sz w:val="18"/>
              </w:rPr>
              <w:t>评价及报告编制。 </w:t>
            </w:r>
          </w:p>
        </w:tc>
        <w:tc>
          <w:tcPr>
            <w:tcW w:w="1070" w:type="dxa"/>
            <w:vMerge/>
            <w:tcBorders>
              <w:top w:val="nil"/>
            </w:tcBorders>
          </w:tcPr>
          <w:p>
            <w:pPr>
              <w:rPr>
                <w:sz w:val="2"/>
                <w:szCs w:val="2"/>
              </w:rPr>
            </w:pPr>
          </w:p>
        </w:tc>
        <w:tc>
          <w:tcPr>
            <w:tcW w:w="1219" w:type="dxa"/>
            <w:tcBorders>
              <w:top w:val="nil"/>
            </w:tcBorders>
          </w:tcPr>
          <w:p>
            <w:pPr>
              <w:pStyle w:val="TableParagraph"/>
              <w:rPr>
                <w:rFonts w:ascii="Times New Roman"/>
                <w:sz w:val="18"/>
              </w:rPr>
            </w:pPr>
          </w:p>
        </w:tc>
        <w:tc>
          <w:tcPr>
            <w:tcW w:w="1116" w:type="dxa"/>
            <w:tcBorders>
              <w:top w:val="nil"/>
            </w:tcBorders>
          </w:tcPr>
          <w:p>
            <w:pPr>
              <w:pStyle w:val="TableParagraph"/>
              <w:rPr>
                <w:rFonts w:ascii="Times New Roman"/>
                <w:sz w:val="18"/>
              </w:rPr>
            </w:pPr>
          </w:p>
        </w:tc>
      </w:tr>
    </w:tbl>
    <w:p>
      <w:pPr>
        <w:spacing w:after="0"/>
        <w:rPr>
          <w:rFonts w:ascii="Times New Roman"/>
          <w:sz w:val="18"/>
        </w:rPr>
        <w:sectPr>
          <w:footerReference w:type="default" r:id="rId5"/>
          <w:type w:val="continuous"/>
          <w:pgSz w:w="16840" w:h="11910" w:orient="landscape"/>
          <w:pgMar w:footer="1115" w:top="1100" w:bottom="1300" w:left="720" w:right="720"/>
          <w:pgNumType w:start="5"/>
        </w:sectPr>
      </w:pPr>
    </w:p>
    <w:p>
      <w:pPr>
        <w:pStyle w:val="BodyText"/>
        <w:spacing w:before="9"/>
        <w:rPr>
          <w:rFonts w:ascii="Times New Roman"/>
          <w:b w:val="0"/>
          <w:sz w:val="14"/>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
        <w:gridCol w:w="1622"/>
        <w:gridCol w:w="861"/>
        <w:gridCol w:w="863"/>
        <w:gridCol w:w="1062"/>
        <w:gridCol w:w="844"/>
        <w:gridCol w:w="825"/>
        <w:gridCol w:w="760"/>
        <w:gridCol w:w="974"/>
        <w:gridCol w:w="823"/>
        <w:gridCol w:w="2719"/>
        <w:gridCol w:w="1070"/>
        <w:gridCol w:w="1219"/>
        <w:gridCol w:w="1116"/>
      </w:tblGrid>
      <w:tr>
        <w:trPr>
          <w:trHeight w:val="386" w:hRule="atLeast"/>
        </w:trPr>
        <w:tc>
          <w:tcPr>
            <w:tcW w:w="398" w:type="dxa"/>
            <w:vMerge w:val="restart"/>
          </w:tcPr>
          <w:p>
            <w:pPr>
              <w:pStyle w:val="TableParagraph"/>
              <w:spacing w:before="11"/>
              <w:rPr>
                <w:rFonts w:ascii="Times New Roman"/>
                <w:sz w:val="18"/>
              </w:rPr>
            </w:pPr>
          </w:p>
          <w:p>
            <w:pPr>
              <w:pStyle w:val="TableParagraph"/>
              <w:spacing w:line="324" w:lineRule="auto"/>
              <w:ind w:left="107" w:right="8"/>
              <w:rPr>
                <w:sz w:val="18"/>
              </w:rPr>
            </w:pPr>
            <w:r>
              <w:rPr>
                <w:sz w:val="18"/>
              </w:rPr>
              <w:t>序号 </w:t>
            </w:r>
          </w:p>
        </w:tc>
        <w:tc>
          <w:tcPr>
            <w:tcW w:w="1622" w:type="dxa"/>
            <w:vMerge w:val="restart"/>
          </w:tcPr>
          <w:p>
            <w:pPr>
              <w:pStyle w:val="TableParagraph"/>
              <w:rPr>
                <w:rFonts w:ascii="Times New Roman"/>
                <w:sz w:val="18"/>
              </w:rPr>
            </w:pPr>
          </w:p>
          <w:p>
            <w:pPr>
              <w:pStyle w:val="TableParagraph"/>
              <w:spacing w:before="6"/>
              <w:rPr>
                <w:rFonts w:ascii="Times New Roman"/>
                <w:sz w:val="14"/>
              </w:rPr>
            </w:pPr>
          </w:p>
          <w:p>
            <w:pPr>
              <w:pStyle w:val="TableParagraph"/>
              <w:ind w:left="271"/>
              <w:rPr>
                <w:sz w:val="18"/>
              </w:rPr>
            </w:pPr>
            <w:r>
              <w:rPr>
                <w:sz w:val="18"/>
              </w:rPr>
              <w:t>评价项目名称 </w:t>
            </w:r>
          </w:p>
        </w:tc>
        <w:tc>
          <w:tcPr>
            <w:tcW w:w="861" w:type="dxa"/>
            <w:vMerge w:val="restart"/>
          </w:tcPr>
          <w:p>
            <w:pPr>
              <w:pStyle w:val="TableParagraph"/>
              <w:spacing w:line="324" w:lineRule="auto" w:before="62"/>
              <w:ind w:left="161" w:right="147"/>
              <w:rPr>
                <w:sz w:val="18"/>
              </w:rPr>
            </w:pPr>
            <w:r>
              <w:rPr>
                <w:spacing w:val="-6"/>
                <w:sz w:val="18"/>
              </w:rPr>
              <w:t>评价类别及报</w:t>
            </w:r>
          </w:p>
          <w:p>
            <w:pPr>
              <w:pStyle w:val="TableParagraph"/>
              <w:spacing w:before="1"/>
              <w:ind w:left="161"/>
              <w:rPr>
                <w:sz w:val="18"/>
              </w:rPr>
            </w:pPr>
            <w:r>
              <w:rPr>
                <w:sz w:val="18"/>
              </w:rPr>
              <w:t>告编号 </w:t>
            </w:r>
          </w:p>
        </w:tc>
        <w:tc>
          <w:tcPr>
            <w:tcW w:w="863" w:type="dxa"/>
            <w:vMerge w:val="restart"/>
          </w:tcPr>
          <w:p>
            <w:pPr>
              <w:pStyle w:val="TableParagraph"/>
              <w:spacing w:before="10"/>
              <w:rPr>
                <w:rFonts w:ascii="Times New Roman"/>
                <w:sz w:val="18"/>
              </w:rPr>
            </w:pPr>
          </w:p>
          <w:p>
            <w:pPr>
              <w:pStyle w:val="TableParagraph"/>
              <w:spacing w:line="324" w:lineRule="auto" w:before="1"/>
              <w:ind w:left="161" w:right="60"/>
              <w:rPr>
                <w:sz w:val="18"/>
              </w:rPr>
            </w:pPr>
            <w:r>
              <w:rPr>
                <w:sz w:val="18"/>
              </w:rPr>
              <w:t>技  术负责人 </w:t>
            </w:r>
          </w:p>
        </w:tc>
        <w:tc>
          <w:tcPr>
            <w:tcW w:w="1062" w:type="dxa"/>
            <w:vMerge w:val="restart"/>
          </w:tcPr>
          <w:p>
            <w:pPr>
              <w:pStyle w:val="TableParagraph"/>
              <w:spacing w:before="10"/>
              <w:rPr>
                <w:rFonts w:ascii="Times New Roman"/>
                <w:sz w:val="18"/>
              </w:rPr>
            </w:pPr>
          </w:p>
          <w:p>
            <w:pPr>
              <w:pStyle w:val="TableParagraph"/>
              <w:spacing w:line="324" w:lineRule="auto" w:before="1"/>
              <w:ind w:left="263" w:right="67" w:hanging="92"/>
              <w:rPr>
                <w:sz w:val="18"/>
              </w:rPr>
            </w:pPr>
            <w:r>
              <w:rPr>
                <w:sz w:val="18"/>
              </w:rPr>
              <w:t>过程控制负责人 </w:t>
            </w:r>
          </w:p>
        </w:tc>
        <w:tc>
          <w:tcPr>
            <w:tcW w:w="844" w:type="dxa"/>
            <w:vMerge w:val="restart"/>
          </w:tcPr>
          <w:p>
            <w:pPr>
              <w:pStyle w:val="TableParagraph"/>
              <w:spacing w:before="10"/>
              <w:rPr>
                <w:rFonts w:ascii="Times New Roman"/>
                <w:sz w:val="18"/>
              </w:rPr>
            </w:pPr>
          </w:p>
          <w:p>
            <w:pPr>
              <w:pStyle w:val="TableParagraph"/>
              <w:spacing w:line="324" w:lineRule="auto" w:before="1"/>
              <w:ind w:left="157" w:right="44"/>
              <w:rPr>
                <w:sz w:val="18"/>
              </w:rPr>
            </w:pPr>
            <w:r>
              <w:rPr>
                <w:sz w:val="18"/>
              </w:rPr>
              <w:t>报  告编制人 </w:t>
            </w:r>
          </w:p>
        </w:tc>
        <w:tc>
          <w:tcPr>
            <w:tcW w:w="825" w:type="dxa"/>
            <w:vMerge w:val="restart"/>
          </w:tcPr>
          <w:p>
            <w:pPr>
              <w:pStyle w:val="TableParagraph"/>
              <w:spacing w:before="10"/>
              <w:rPr>
                <w:rFonts w:ascii="Times New Roman"/>
                <w:sz w:val="18"/>
              </w:rPr>
            </w:pPr>
          </w:p>
          <w:p>
            <w:pPr>
              <w:pStyle w:val="TableParagraph"/>
              <w:spacing w:line="324" w:lineRule="auto" w:before="1"/>
              <w:ind w:left="145" w:right="37"/>
              <w:rPr>
                <w:sz w:val="18"/>
              </w:rPr>
            </w:pPr>
            <w:r>
              <w:rPr>
                <w:sz w:val="18"/>
              </w:rPr>
              <w:t>报  告审核人 </w:t>
            </w:r>
          </w:p>
        </w:tc>
        <w:tc>
          <w:tcPr>
            <w:tcW w:w="5276" w:type="dxa"/>
            <w:gridSpan w:val="4"/>
          </w:tcPr>
          <w:p>
            <w:pPr>
              <w:pStyle w:val="TableParagraph"/>
              <w:spacing w:before="76"/>
              <w:ind w:left="2171" w:right="2065"/>
              <w:jc w:val="center"/>
              <w:rPr>
                <w:sz w:val="18"/>
              </w:rPr>
            </w:pPr>
            <w:r>
              <w:rPr>
                <w:sz w:val="18"/>
              </w:rPr>
              <w:t>评 价 人 员 </w:t>
            </w:r>
          </w:p>
        </w:tc>
        <w:tc>
          <w:tcPr>
            <w:tcW w:w="1070" w:type="dxa"/>
            <w:vMerge w:val="restart"/>
          </w:tcPr>
          <w:p>
            <w:pPr>
              <w:pStyle w:val="TableParagraph"/>
              <w:spacing w:before="10"/>
              <w:rPr>
                <w:rFonts w:ascii="Times New Roman"/>
                <w:sz w:val="18"/>
              </w:rPr>
            </w:pPr>
          </w:p>
          <w:p>
            <w:pPr>
              <w:pStyle w:val="TableParagraph"/>
              <w:spacing w:line="324" w:lineRule="auto" w:before="1"/>
              <w:ind w:left="313" w:right="202"/>
              <w:rPr>
                <w:sz w:val="18"/>
              </w:rPr>
            </w:pPr>
            <w:r>
              <w:rPr>
                <w:sz w:val="18"/>
              </w:rPr>
              <w:t>技 术专 家 </w:t>
            </w:r>
          </w:p>
        </w:tc>
        <w:tc>
          <w:tcPr>
            <w:tcW w:w="1219" w:type="dxa"/>
            <w:vMerge w:val="restart"/>
          </w:tcPr>
          <w:p>
            <w:pPr>
              <w:pStyle w:val="TableParagraph"/>
              <w:spacing w:before="10"/>
              <w:rPr>
                <w:rFonts w:ascii="Times New Roman"/>
                <w:sz w:val="18"/>
              </w:rPr>
            </w:pPr>
          </w:p>
          <w:p>
            <w:pPr>
              <w:pStyle w:val="TableParagraph"/>
              <w:spacing w:line="324" w:lineRule="auto" w:before="1"/>
              <w:ind w:left="256" w:right="140"/>
              <w:rPr>
                <w:sz w:val="18"/>
              </w:rPr>
            </w:pPr>
            <w:r>
              <w:rPr>
                <w:sz w:val="18"/>
              </w:rPr>
              <w:t>评价报告提交时间 </w:t>
            </w:r>
          </w:p>
        </w:tc>
        <w:tc>
          <w:tcPr>
            <w:tcW w:w="1116" w:type="dxa"/>
            <w:vMerge w:val="restart"/>
          </w:tcPr>
          <w:p>
            <w:pPr>
              <w:pStyle w:val="TableParagraph"/>
              <w:spacing w:before="10"/>
              <w:rPr>
                <w:rFonts w:ascii="Times New Roman"/>
                <w:sz w:val="18"/>
              </w:rPr>
            </w:pPr>
          </w:p>
          <w:p>
            <w:pPr>
              <w:pStyle w:val="TableParagraph"/>
              <w:spacing w:line="324" w:lineRule="auto" w:before="1"/>
              <w:ind w:left="204" w:right="89"/>
              <w:rPr>
                <w:sz w:val="18"/>
              </w:rPr>
            </w:pPr>
            <w:r>
              <w:rPr>
                <w:sz w:val="18"/>
              </w:rPr>
              <w:t>现    场工作时间 </w:t>
            </w:r>
          </w:p>
        </w:tc>
      </w:tr>
      <w:tr>
        <w:trPr>
          <w:trHeight w:val="585"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line="230" w:lineRule="auto" w:before="76"/>
              <w:ind w:left="115" w:right="2" w:firstLine="88"/>
              <w:rPr>
                <w:sz w:val="18"/>
              </w:rPr>
            </w:pPr>
            <w:r>
              <w:rPr>
                <w:sz w:val="18"/>
              </w:rPr>
              <w:t>安 全 评价师 </w:t>
            </w:r>
          </w:p>
        </w:tc>
        <w:tc>
          <w:tcPr>
            <w:tcW w:w="974" w:type="dxa"/>
          </w:tcPr>
          <w:p>
            <w:pPr>
              <w:pStyle w:val="TableParagraph"/>
              <w:spacing w:line="230" w:lineRule="auto" w:before="76"/>
              <w:ind w:left="221" w:right="21" w:hanging="92"/>
              <w:rPr>
                <w:sz w:val="18"/>
              </w:rPr>
            </w:pPr>
            <w:r>
              <w:rPr>
                <w:sz w:val="18"/>
              </w:rPr>
              <w:t>注册安全工程师 </w:t>
            </w:r>
          </w:p>
        </w:tc>
        <w:tc>
          <w:tcPr>
            <w:tcW w:w="823" w:type="dxa"/>
          </w:tcPr>
          <w:p>
            <w:pPr>
              <w:pStyle w:val="TableParagraph"/>
              <w:spacing w:before="4"/>
              <w:rPr>
                <w:rFonts w:ascii="Times New Roman"/>
                <w:sz w:val="15"/>
              </w:rPr>
            </w:pPr>
          </w:p>
          <w:p>
            <w:pPr>
              <w:pStyle w:val="TableParagraph"/>
              <w:spacing w:before="1"/>
              <w:ind w:left="217" w:right="105"/>
              <w:jc w:val="center"/>
              <w:rPr>
                <w:sz w:val="18"/>
              </w:rPr>
            </w:pPr>
            <w:r>
              <w:rPr>
                <w:sz w:val="18"/>
              </w:rPr>
              <w:t>其 它 </w:t>
            </w:r>
          </w:p>
        </w:tc>
        <w:tc>
          <w:tcPr>
            <w:tcW w:w="2719" w:type="dxa"/>
          </w:tcPr>
          <w:p>
            <w:pPr>
              <w:pStyle w:val="TableParagraph"/>
              <w:spacing w:before="4"/>
              <w:rPr>
                <w:rFonts w:ascii="Times New Roman"/>
                <w:sz w:val="15"/>
              </w:rPr>
            </w:pPr>
          </w:p>
          <w:p>
            <w:pPr>
              <w:pStyle w:val="TableParagraph"/>
              <w:spacing w:before="1"/>
              <w:ind w:left="1163" w:right="1055"/>
              <w:jc w:val="center"/>
              <w:rPr>
                <w:sz w:val="18"/>
              </w:rPr>
            </w:pPr>
            <w:r>
              <w:rPr>
                <w:sz w:val="18"/>
              </w:rPr>
              <w:t>职 责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1130" w:hRule="atLeast"/>
        </w:trPr>
        <w:tc>
          <w:tcPr>
            <w:tcW w:w="398"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3"/>
              </w:rPr>
            </w:pPr>
          </w:p>
          <w:p>
            <w:pPr>
              <w:pStyle w:val="TableParagraph"/>
              <w:spacing w:before="1"/>
              <w:ind w:left="107"/>
              <w:rPr>
                <w:sz w:val="18"/>
              </w:rPr>
            </w:pPr>
            <w:r>
              <w:rPr>
                <w:sz w:val="18"/>
              </w:rPr>
              <w:t>11 </w:t>
            </w:r>
          </w:p>
        </w:tc>
        <w:tc>
          <w:tcPr>
            <w:tcW w:w="1622"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8"/>
              </w:rPr>
            </w:pPr>
          </w:p>
          <w:p>
            <w:pPr>
              <w:pStyle w:val="TableParagraph"/>
              <w:spacing w:line="324" w:lineRule="auto"/>
              <w:ind w:left="180" w:right="169"/>
              <w:jc w:val="center"/>
              <w:rPr>
                <w:sz w:val="18"/>
              </w:rPr>
            </w:pPr>
            <w:r>
              <w:rPr>
                <w:sz w:val="18"/>
              </w:rPr>
              <w:t>盐津万泰能源开发有限公司桃子煤矿安全现状评价 </w:t>
            </w:r>
          </w:p>
        </w:tc>
        <w:tc>
          <w:tcPr>
            <w:tcW w:w="861"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24" w:lineRule="auto" w:before="110"/>
              <w:ind w:left="108" w:right="94" w:firstLine="87"/>
              <w:jc w:val="center"/>
              <w:rPr>
                <w:sz w:val="18"/>
              </w:rPr>
            </w:pPr>
            <w:r>
              <w:rPr>
                <w:sz w:val="18"/>
              </w:rPr>
              <w:t>安 全 现 状 </w:t>
            </w:r>
            <w:r>
              <w:rPr>
                <w:spacing w:val="-38"/>
                <w:sz w:val="18"/>
              </w:rPr>
              <w:t>评价</w:t>
            </w:r>
            <w:r>
              <w:rPr>
                <w:sz w:val="18"/>
              </w:rPr>
              <w:t>（</w:t>
            </w:r>
            <w:r>
              <w:rPr>
                <w:spacing w:val="-16"/>
                <w:sz w:val="18"/>
              </w:rPr>
              <w:t>煤</w:t>
            </w:r>
            <w:r>
              <w:rPr>
                <w:spacing w:val="-23"/>
                <w:sz w:val="18"/>
              </w:rPr>
              <w:t>科 </w:t>
            </w:r>
            <w:r>
              <w:rPr>
                <w:sz w:val="18"/>
              </w:rPr>
              <w:t>2022</w:t>
            </w:r>
          </w:p>
          <w:p>
            <w:pPr>
              <w:pStyle w:val="TableParagraph"/>
              <w:spacing w:before="2"/>
              <w:ind w:left="140" w:right="131"/>
              <w:jc w:val="center"/>
              <w:rPr>
                <w:sz w:val="18"/>
              </w:rPr>
            </w:pPr>
            <w:r>
              <w:rPr>
                <w:sz w:val="18"/>
              </w:rPr>
              <w:t>现状</w:t>
            </w:r>
          </w:p>
          <w:p>
            <w:pPr>
              <w:pStyle w:val="TableParagraph"/>
              <w:spacing w:before="82"/>
              <w:ind w:left="230" w:right="131"/>
              <w:jc w:val="center"/>
              <w:rPr>
                <w:sz w:val="18"/>
              </w:rPr>
            </w:pPr>
            <w:r>
              <w:rPr>
                <w:sz w:val="18"/>
              </w:rPr>
              <w:t>012） </w:t>
            </w:r>
          </w:p>
        </w:tc>
        <w:tc>
          <w:tcPr>
            <w:tcW w:w="8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3"/>
              </w:rPr>
            </w:pPr>
          </w:p>
          <w:p>
            <w:pPr>
              <w:pStyle w:val="TableParagraph"/>
              <w:ind w:left="253"/>
              <w:rPr>
                <w:sz w:val="18"/>
              </w:rPr>
            </w:pPr>
            <w:r>
              <w:rPr>
                <w:sz w:val="18"/>
              </w:rPr>
              <w:t>洪涛 </w:t>
            </w:r>
          </w:p>
        </w:tc>
        <w:tc>
          <w:tcPr>
            <w:tcW w:w="1062"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3"/>
              </w:rPr>
            </w:pPr>
          </w:p>
          <w:p>
            <w:pPr>
              <w:pStyle w:val="TableParagraph"/>
              <w:ind w:left="263"/>
              <w:rPr>
                <w:sz w:val="18"/>
              </w:rPr>
            </w:pPr>
            <w:r>
              <w:rPr>
                <w:sz w:val="18"/>
              </w:rPr>
              <w:t>邱宏伟 </w:t>
            </w:r>
          </w:p>
        </w:tc>
        <w:tc>
          <w:tcPr>
            <w:tcW w:w="84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8"/>
              </w:rPr>
            </w:pPr>
          </w:p>
          <w:p>
            <w:pPr>
              <w:pStyle w:val="TableParagraph"/>
              <w:spacing w:line="324" w:lineRule="auto" w:before="1"/>
              <w:ind w:left="111"/>
              <w:jc w:val="both"/>
              <w:rPr>
                <w:sz w:val="18"/>
              </w:rPr>
            </w:pPr>
            <w:r>
              <w:rPr>
                <w:sz w:val="18"/>
              </w:rPr>
              <w:t>陈雄昌、潘喆懿、陆国瑞、刘李昌 </w:t>
            </w:r>
          </w:p>
        </w:tc>
        <w:tc>
          <w:tcPr>
            <w:tcW w:w="825"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3"/>
              </w:rPr>
            </w:pPr>
          </w:p>
          <w:p>
            <w:pPr>
              <w:pStyle w:val="TableParagraph"/>
              <w:ind w:left="145"/>
              <w:rPr>
                <w:sz w:val="18"/>
              </w:rPr>
            </w:pPr>
            <w:r>
              <w:rPr>
                <w:sz w:val="18"/>
              </w:rPr>
              <w:t>李启龙 </w:t>
            </w:r>
          </w:p>
        </w:tc>
        <w:tc>
          <w:tcPr>
            <w:tcW w:w="760" w:type="dxa"/>
          </w:tcPr>
          <w:p>
            <w:pPr>
              <w:pStyle w:val="TableParagraph"/>
              <w:rPr>
                <w:rFonts w:ascii="Times New Roman"/>
                <w:sz w:val="18"/>
              </w:rPr>
            </w:pPr>
          </w:p>
          <w:p>
            <w:pPr>
              <w:pStyle w:val="TableParagraph"/>
              <w:spacing w:before="11"/>
              <w:rPr>
                <w:rFonts w:ascii="Times New Roman"/>
                <w:sz w:val="20"/>
              </w:rPr>
            </w:pPr>
          </w:p>
          <w:p>
            <w:pPr>
              <w:pStyle w:val="TableParagraph"/>
              <w:ind w:right="2"/>
              <w:jc w:val="right"/>
              <w:rPr>
                <w:sz w:val="18"/>
              </w:rPr>
            </w:pPr>
            <w:r>
              <w:rPr>
                <w:sz w:val="18"/>
              </w:rPr>
              <w:t>陈雄昌 </w:t>
            </w:r>
          </w:p>
        </w:tc>
        <w:tc>
          <w:tcPr>
            <w:tcW w:w="974" w:type="dxa"/>
          </w:tcPr>
          <w:p>
            <w:pPr>
              <w:pStyle w:val="TableParagraph"/>
              <w:rPr>
                <w:rFonts w:ascii="Times New Roman"/>
                <w:sz w:val="18"/>
              </w:rPr>
            </w:pPr>
          </w:p>
          <w:p>
            <w:pPr>
              <w:pStyle w:val="TableParagraph"/>
              <w:spacing w:before="11"/>
              <w:rPr>
                <w:rFonts w:ascii="Times New Roman"/>
                <w:sz w:val="20"/>
              </w:rPr>
            </w:pPr>
          </w:p>
          <w:p>
            <w:pPr>
              <w:pStyle w:val="TableParagraph"/>
              <w:ind w:right="110"/>
              <w:jc w:val="right"/>
              <w:rPr>
                <w:sz w:val="18"/>
              </w:rPr>
            </w:pPr>
            <w:r>
              <w:rPr>
                <w:sz w:val="18"/>
              </w:rPr>
              <w:t>陈雄昌 </w:t>
            </w:r>
          </w:p>
        </w:tc>
        <w:tc>
          <w:tcPr>
            <w:tcW w:w="823" w:type="dxa"/>
          </w:tcPr>
          <w:p>
            <w:pPr>
              <w:pStyle w:val="TableParagraph"/>
              <w:rPr>
                <w:rFonts w:ascii="Times New Roman"/>
                <w:sz w:val="18"/>
              </w:rPr>
            </w:pPr>
          </w:p>
          <w:p>
            <w:pPr>
              <w:pStyle w:val="TableParagraph"/>
              <w:spacing w:before="11"/>
              <w:rPr>
                <w:rFonts w:ascii="Times New Roman"/>
                <w:sz w:val="20"/>
              </w:rPr>
            </w:pPr>
          </w:p>
          <w:p>
            <w:pPr>
              <w:pStyle w:val="TableParagraph"/>
              <w:ind w:left="217" w:right="103"/>
              <w:jc w:val="center"/>
              <w:rPr>
                <w:sz w:val="18"/>
              </w:rPr>
            </w:pPr>
            <w:r>
              <w:rPr>
                <w:sz w:val="18"/>
              </w:rPr>
              <w:t>/ </w:t>
            </w:r>
          </w:p>
        </w:tc>
        <w:tc>
          <w:tcPr>
            <w:tcW w:w="2719" w:type="dxa"/>
          </w:tcPr>
          <w:p>
            <w:pPr>
              <w:pStyle w:val="TableParagraph"/>
              <w:spacing w:before="8"/>
              <w:rPr>
                <w:rFonts w:ascii="Times New Roman"/>
                <w:sz w:val="14"/>
              </w:rPr>
            </w:pPr>
          </w:p>
          <w:p>
            <w:pPr>
              <w:pStyle w:val="TableParagraph"/>
              <w:spacing w:line="208" w:lineRule="auto"/>
              <w:ind w:left="114" w:right="92"/>
              <w:jc w:val="both"/>
              <w:rPr>
                <w:sz w:val="18"/>
              </w:rPr>
            </w:pPr>
            <w:r>
              <w:rPr>
                <w:spacing w:val="-4"/>
                <w:sz w:val="18"/>
              </w:rPr>
              <w:t>项目组长。矿井开拓开采、爆破</w:t>
            </w:r>
            <w:r>
              <w:rPr>
                <w:spacing w:val="-5"/>
                <w:sz w:val="18"/>
              </w:rPr>
              <w:t>器材管理、应急救援及紧急避险</w:t>
            </w:r>
            <w:r>
              <w:rPr>
                <w:spacing w:val="9"/>
                <w:sz w:val="18"/>
              </w:rPr>
              <w:t>系统现场勘验评价及报告汇总</w:t>
            </w:r>
            <w:r>
              <w:rPr>
                <w:sz w:val="18"/>
              </w:rPr>
              <w:t>编制；资料移交。 </w:t>
            </w:r>
          </w:p>
        </w:tc>
        <w:tc>
          <w:tcPr>
            <w:tcW w:w="107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4"/>
              </w:rPr>
            </w:pPr>
          </w:p>
          <w:p>
            <w:pPr>
              <w:pStyle w:val="TableParagraph"/>
              <w:spacing w:line="324" w:lineRule="auto"/>
              <w:ind w:left="268" w:right="159" w:hanging="1"/>
              <w:jc w:val="both"/>
              <w:rPr>
                <w:sz w:val="18"/>
              </w:rPr>
            </w:pPr>
            <w:r>
              <w:rPr>
                <w:sz w:val="18"/>
              </w:rPr>
              <w:t>郭  伟张庆波高晓建 </w:t>
            </w:r>
          </w:p>
        </w:tc>
        <w:tc>
          <w:tcPr>
            <w:tcW w:w="121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3"/>
              </w:rPr>
            </w:pPr>
          </w:p>
          <w:p>
            <w:pPr>
              <w:pStyle w:val="TableParagraph"/>
              <w:ind w:left="256"/>
              <w:rPr>
                <w:sz w:val="18"/>
              </w:rPr>
            </w:pPr>
            <w:r>
              <w:rPr>
                <w:sz w:val="18"/>
              </w:rPr>
              <w:t>2022.5.6 </w:t>
            </w:r>
          </w:p>
        </w:tc>
        <w:tc>
          <w:tcPr>
            <w:tcW w:w="1116"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3"/>
              </w:rPr>
            </w:pPr>
          </w:p>
          <w:p>
            <w:pPr>
              <w:pStyle w:val="TableParagraph"/>
              <w:ind w:left="158"/>
              <w:rPr>
                <w:sz w:val="18"/>
              </w:rPr>
            </w:pPr>
            <w:r>
              <w:rPr>
                <w:sz w:val="18"/>
              </w:rPr>
              <w:t>2022.4.25 </w:t>
            </w:r>
          </w:p>
        </w:tc>
      </w:tr>
      <w:tr>
        <w:trPr>
          <w:trHeight w:val="707"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before="7"/>
              <w:rPr>
                <w:rFonts w:ascii="Times New Roman"/>
                <w:sz w:val="20"/>
              </w:rPr>
            </w:pPr>
          </w:p>
          <w:p>
            <w:pPr>
              <w:pStyle w:val="TableParagraph"/>
              <w:ind w:right="2"/>
              <w:jc w:val="right"/>
              <w:rPr>
                <w:sz w:val="18"/>
              </w:rPr>
            </w:pPr>
            <w:r>
              <w:rPr>
                <w:sz w:val="18"/>
              </w:rPr>
              <w:t>潘喆懿 </w:t>
            </w:r>
          </w:p>
        </w:tc>
        <w:tc>
          <w:tcPr>
            <w:tcW w:w="974" w:type="dxa"/>
          </w:tcPr>
          <w:p>
            <w:pPr>
              <w:pStyle w:val="TableParagraph"/>
              <w:spacing w:before="7"/>
              <w:rPr>
                <w:rFonts w:ascii="Times New Roman"/>
                <w:sz w:val="20"/>
              </w:rPr>
            </w:pPr>
          </w:p>
          <w:p>
            <w:pPr>
              <w:pStyle w:val="TableParagraph"/>
              <w:ind w:right="110"/>
              <w:jc w:val="right"/>
              <w:rPr>
                <w:sz w:val="18"/>
              </w:rPr>
            </w:pPr>
            <w:r>
              <w:rPr>
                <w:sz w:val="18"/>
              </w:rPr>
              <w:t>潘喆懿 </w:t>
            </w:r>
          </w:p>
        </w:tc>
        <w:tc>
          <w:tcPr>
            <w:tcW w:w="823" w:type="dxa"/>
          </w:tcPr>
          <w:p>
            <w:pPr>
              <w:pStyle w:val="TableParagraph"/>
              <w:spacing w:before="7"/>
              <w:rPr>
                <w:rFonts w:ascii="Times New Roman"/>
                <w:sz w:val="20"/>
              </w:rPr>
            </w:pPr>
          </w:p>
          <w:p>
            <w:pPr>
              <w:pStyle w:val="TableParagraph"/>
              <w:ind w:left="217" w:right="103"/>
              <w:jc w:val="center"/>
              <w:rPr>
                <w:sz w:val="18"/>
              </w:rPr>
            </w:pPr>
            <w:r>
              <w:rPr>
                <w:sz w:val="18"/>
              </w:rPr>
              <w:t>/ </w:t>
            </w:r>
          </w:p>
        </w:tc>
        <w:tc>
          <w:tcPr>
            <w:tcW w:w="2719" w:type="dxa"/>
          </w:tcPr>
          <w:p>
            <w:pPr>
              <w:pStyle w:val="TableParagraph"/>
              <w:spacing w:line="208" w:lineRule="auto" w:before="57"/>
              <w:ind w:left="114" w:right="92"/>
              <w:jc w:val="both"/>
              <w:rPr>
                <w:sz w:val="18"/>
              </w:rPr>
            </w:pPr>
            <w:r>
              <w:rPr>
                <w:spacing w:val="-4"/>
                <w:sz w:val="18"/>
              </w:rPr>
              <w:t>矿井通风、瓦斯防治、安全监测</w:t>
            </w:r>
            <w:r>
              <w:rPr>
                <w:spacing w:val="-6"/>
                <w:sz w:val="18"/>
              </w:rPr>
              <w:t>监控、人员定位系统系统现场勘</w:t>
            </w:r>
            <w:r>
              <w:rPr>
                <w:sz w:val="18"/>
              </w:rPr>
              <w:t>验评价及报告编制。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830"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rPr>
                <w:rFonts w:ascii="Times New Roman"/>
                <w:sz w:val="26"/>
              </w:rPr>
            </w:pPr>
          </w:p>
          <w:p>
            <w:pPr>
              <w:pStyle w:val="TableParagraph"/>
              <w:spacing w:before="1"/>
              <w:ind w:right="2"/>
              <w:jc w:val="right"/>
              <w:rPr>
                <w:sz w:val="18"/>
              </w:rPr>
            </w:pPr>
            <w:r>
              <w:rPr>
                <w:sz w:val="18"/>
              </w:rPr>
              <w:t>陆国瑞 </w:t>
            </w:r>
          </w:p>
        </w:tc>
        <w:tc>
          <w:tcPr>
            <w:tcW w:w="974" w:type="dxa"/>
          </w:tcPr>
          <w:p>
            <w:pPr>
              <w:pStyle w:val="TableParagraph"/>
              <w:rPr>
                <w:rFonts w:ascii="Times New Roman"/>
                <w:sz w:val="26"/>
              </w:rPr>
            </w:pPr>
          </w:p>
          <w:p>
            <w:pPr>
              <w:pStyle w:val="TableParagraph"/>
              <w:spacing w:before="1"/>
              <w:ind w:right="110"/>
              <w:jc w:val="right"/>
              <w:rPr>
                <w:sz w:val="18"/>
              </w:rPr>
            </w:pPr>
            <w:r>
              <w:rPr>
                <w:sz w:val="18"/>
              </w:rPr>
              <w:t>陆国瑞 </w:t>
            </w:r>
          </w:p>
        </w:tc>
        <w:tc>
          <w:tcPr>
            <w:tcW w:w="823" w:type="dxa"/>
          </w:tcPr>
          <w:p>
            <w:pPr>
              <w:pStyle w:val="TableParagraph"/>
              <w:rPr>
                <w:rFonts w:ascii="Times New Roman"/>
                <w:sz w:val="26"/>
              </w:rPr>
            </w:pPr>
          </w:p>
          <w:p>
            <w:pPr>
              <w:pStyle w:val="TableParagraph"/>
              <w:spacing w:before="1"/>
              <w:ind w:left="217" w:right="103"/>
              <w:jc w:val="center"/>
              <w:rPr>
                <w:sz w:val="18"/>
              </w:rPr>
            </w:pPr>
            <w:r>
              <w:rPr>
                <w:sz w:val="18"/>
              </w:rPr>
              <w:t>/ </w:t>
            </w:r>
          </w:p>
        </w:tc>
        <w:tc>
          <w:tcPr>
            <w:tcW w:w="2719" w:type="dxa"/>
          </w:tcPr>
          <w:p>
            <w:pPr>
              <w:pStyle w:val="TableParagraph"/>
              <w:spacing w:line="208" w:lineRule="auto" w:before="119"/>
              <w:ind w:left="114" w:right="2"/>
              <w:jc w:val="both"/>
              <w:rPr>
                <w:sz w:val="18"/>
              </w:rPr>
            </w:pPr>
            <w:r>
              <w:rPr>
                <w:sz w:val="18"/>
              </w:rPr>
              <w:t>矿井消防、防尘、供水施救、职业病防治、安全管理系统现场勘验评价及报告编制；资料收集。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969"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rPr>
                <w:rFonts w:ascii="Times New Roman"/>
                <w:sz w:val="18"/>
              </w:rPr>
            </w:pPr>
          </w:p>
          <w:p>
            <w:pPr>
              <w:pStyle w:val="TableParagraph"/>
              <w:spacing w:before="1"/>
              <w:rPr>
                <w:rFonts w:ascii="Times New Roman"/>
                <w:sz w:val="14"/>
              </w:rPr>
            </w:pPr>
          </w:p>
          <w:p>
            <w:pPr>
              <w:pStyle w:val="TableParagraph"/>
              <w:ind w:right="2"/>
              <w:jc w:val="right"/>
              <w:rPr>
                <w:sz w:val="18"/>
              </w:rPr>
            </w:pPr>
            <w:r>
              <w:rPr>
                <w:sz w:val="18"/>
              </w:rPr>
              <w:t>刘李昌 </w:t>
            </w:r>
          </w:p>
        </w:tc>
        <w:tc>
          <w:tcPr>
            <w:tcW w:w="974" w:type="dxa"/>
          </w:tcPr>
          <w:p>
            <w:pPr>
              <w:pStyle w:val="TableParagraph"/>
              <w:rPr>
                <w:rFonts w:ascii="Times New Roman"/>
                <w:sz w:val="18"/>
              </w:rPr>
            </w:pPr>
          </w:p>
          <w:p>
            <w:pPr>
              <w:pStyle w:val="TableParagraph"/>
              <w:spacing w:before="1"/>
              <w:rPr>
                <w:rFonts w:ascii="Times New Roman"/>
                <w:sz w:val="14"/>
              </w:rPr>
            </w:pPr>
          </w:p>
          <w:p>
            <w:pPr>
              <w:pStyle w:val="TableParagraph"/>
              <w:ind w:right="110"/>
              <w:jc w:val="right"/>
              <w:rPr>
                <w:sz w:val="18"/>
              </w:rPr>
            </w:pPr>
            <w:r>
              <w:rPr>
                <w:sz w:val="18"/>
              </w:rPr>
              <w:t>刘李昌 </w:t>
            </w:r>
          </w:p>
        </w:tc>
        <w:tc>
          <w:tcPr>
            <w:tcW w:w="823" w:type="dxa"/>
          </w:tcPr>
          <w:p>
            <w:pPr>
              <w:pStyle w:val="TableParagraph"/>
              <w:rPr>
                <w:rFonts w:ascii="Times New Roman"/>
                <w:sz w:val="18"/>
              </w:rPr>
            </w:pPr>
          </w:p>
          <w:p>
            <w:pPr>
              <w:pStyle w:val="TableParagraph"/>
              <w:spacing w:before="1"/>
              <w:rPr>
                <w:rFonts w:ascii="Times New Roman"/>
                <w:sz w:val="14"/>
              </w:rPr>
            </w:pPr>
          </w:p>
          <w:p>
            <w:pPr>
              <w:pStyle w:val="TableParagraph"/>
              <w:ind w:left="217" w:right="103"/>
              <w:jc w:val="center"/>
              <w:rPr>
                <w:sz w:val="18"/>
              </w:rPr>
            </w:pPr>
            <w:r>
              <w:rPr>
                <w:sz w:val="18"/>
              </w:rPr>
              <w:t>/ </w:t>
            </w:r>
          </w:p>
        </w:tc>
        <w:tc>
          <w:tcPr>
            <w:tcW w:w="2719" w:type="dxa"/>
          </w:tcPr>
          <w:p>
            <w:pPr>
              <w:pStyle w:val="TableParagraph"/>
              <w:spacing w:before="6"/>
              <w:rPr>
                <w:rFonts w:ascii="Times New Roman"/>
                <w:sz w:val="16"/>
              </w:rPr>
            </w:pPr>
          </w:p>
          <w:p>
            <w:pPr>
              <w:pStyle w:val="TableParagraph"/>
              <w:spacing w:line="206" w:lineRule="auto"/>
              <w:ind w:left="114" w:right="92"/>
              <w:jc w:val="both"/>
              <w:rPr>
                <w:sz w:val="18"/>
              </w:rPr>
            </w:pPr>
            <w:r>
              <w:rPr>
                <w:spacing w:val="-5"/>
                <w:sz w:val="18"/>
              </w:rPr>
              <w:t>矿井运输提升、电气、排水、通信联络、压风自救系统现场勘验</w:t>
            </w:r>
            <w:r>
              <w:rPr>
                <w:sz w:val="18"/>
              </w:rPr>
              <w:t>评价及报告编制。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988" w:hRule="atLeast"/>
        </w:trPr>
        <w:tc>
          <w:tcPr>
            <w:tcW w:w="398"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18"/>
              </w:rPr>
            </w:pPr>
          </w:p>
          <w:p>
            <w:pPr>
              <w:pStyle w:val="TableParagraph"/>
              <w:ind w:left="107"/>
              <w:rPr>
                <w:sz w:val="18"/>
              </w:rPr>
            </w:pPr>
            <w:r>
              <w:rPr>
                <w:sz w:val="18"/>
              </w:rPr>
              <w:t>12 </w:t>
            </w:r>
          </w:p>
        </w:tc>
        <w:tc>
          <w:tcPr>
            <w:tcW w:w="1622"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24" w:lineRule="auto" w:before="157"/>
              <w:ind w:left="180" w:right="79"/>
              <w:jc w:val="both"/>
              <w:rPr>
                <w:sz w:val="18"/>
              </w:rPr>
            </w:pPr>
            <w:r>
              <w:rPr>
                <w:sz w:val="18"/>
              </w:rPr>
              <w:t>云南国能煤电有限公司弥勒市跨竹矿区山心村煤矿安全现状评价 </w:t>
            </w:r>
          </w:p>
        </w:tc>
        <w:tc>
          <w:tcPr>
            <w:tcW w:w="861"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2"/>
              </w:rPr>
            </w:pPr>
          </w:p>
          <w:p>
            <w:pPr>
              <w:pStyle w:val="TableParagraph"/>
              <w:spacing w:line="324" w:lineRule="auto"/>
              <w:ind w:left="108" w:right="94" w:firstLine="87"/>
              <w:jc w:val="center"/>
              <w:rPr>
                <w:sz w:val="18"/>
              </w:rPr>
            </w:pPr>
            <w:r>
              <w:rPr>
                <w:sz w:val="18"/>
              </w:rPr>
              <w:t>安 全 现 状 </w:t>
            </w:r>
            <w:r>
              <w:rPr>
                <w:spacing w:val="-38"/>
                <w:sz w:val="18"/>
              </w:rPr>
              <w:t>评价</w:t>
            </w:r>
            <w:r>
              <w:rPr>
                <w:sz w:val="18"/>
              </w:rPr>
              <w:t>（</w:t>
            </w:r>
            <w:r>
              <w:rPr>
                <w:spacing w:val="-16"/>
                <w:sz w:val="18"/>
              </w:rPr>
              <w:t>煤</w:t>
            </w:r>
            <w:r>
              <w:rPr>
                <w:spacing w:val="-23"/>
                <w:sz w:val="18"/>
              </w:rPr>
              <w:t>科 </w:t>
            </w:r>
            <w:r>
              <w:rPr>
                <w:sz w:val="18"/>
              </w:rPr>
              <w:t>2022</w:t>
            </w:r>
          </w:p>
          <w:p>
            <w:pPr>
              <w:pStyle w:val="TableParagraph"/>
              <w:spacing w:before="3"/>
              <w:ind w:left="140" w:right="131"/>
              <w:jc w:val="center"/>
              <w:rPr>
                <w:sz w:val="18"/>
              </w:rPr>
            </w:pPr>
            <w:r>
              <w:rPr>
                <w:sz w:val="18"/>
              </w:rPr>
              <w:t>现状</w:t>
            </w:r>
          </w:p>
          <w:p>
            <w:pPr>
              <w:pStyle w:val="TableParagraph"/>
              <w:spacing w:before="81"/>
              <w:ind w:left="230" w:right="131"/>
              <w:jc w:val="center"/>
              <w:rPr>
                <w:sz w:val="18"/>
              </w:rPr>
            </w:pPr>
            <w:r>
              <w:rPr>
                <w:sz w:val="18"/>
              </w:rPr>
              <w:t>013） </w:t>
            </w:r>
          </w:p>
        </w:tc>
        <w:tc>
          <w:tcPr>
            <w:tcW w:w="8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18"/>
              </w:rPr>
            </w:pPr>
          </w:p>
          <w:p>
            <w:pPr>
              <w:pStyle w:val="TableParagraph"/>
              <w:ind w:left="253"/>
              <w:rPr>
                <w:sz w:val="18"/>
              </w:rPr>
            </w:pPr>
            <w:r>
              <w:rPr>
                <w:sz w:val="18"/>
              </w:rPr>
              <w:t>洪涛 </w:t>
            </w:r>
          </w:p>
        </w:tc>
        <w:tc>
          <w:tcPr>
            <w:tcW w:w="1062"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18"/>
              </w:rPr>
            </w:pPr>
          </w:p>
          <w:p>
            <w:pPr>
              <w:pStyle w:val="TableParagraph"/>
              <w:ind w:left="263"/>
              <w:rPr>
                <w:sz w:val="18"/>
              </w:rPr>
            </w:pPr>
            <w:r>
              <w:rPr>
                <w:sz w:val="18"/>
              </w:rPr>
              <w:t>邱宏伟 </w:t>
            </w:r>
          </w:p>
        </w:tc>
        <w:tc>
          <w:tcPr>
            <w:tcW w:w="84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24" w:lineRule="auto" w:before="157"/>
              <w:ind w:left="111"/>
              <w:jc w:val="both"/>
              <w:rPr>
                <w:sz w:val="18"/>
              </w:rPr>
            </w:pPr>
            <w:r>
              <w:rPr>
                <w:sz w:val="18"/>
              </w:rPr>
              <w:t>陈雄昌、潘喆懿、刘李昌、陆国瑞 </w:t>
            </w:r>
          </w:p>
        </w:tc>
        <w:tc>
          <w:tcPr>
            <w:tcW w:w="825"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18"/>
              </w:rPr>
            </w:pPr>
          </w:p>
          <w:p>
            <w:pPr>
              <w:pStyle w:val="TableParagraph"/>
              <w:ind w:left="145"/>
              <w:rPr>
                <w:sz w:val="18"/>
              </w:rPr>
            </w:pPr>
            <w:r>
              <w:rPr>
                <w:sz w:val="18"/>
              </w:rPr>
              <w:t>李启龙 </w:t>
            </w:r>
          </w:p>
        </w:tc>
        <w:tc>
          <w:tcPr>
            <w:tcW w:w="760" w:type="dxa"/>
          </w:tcPr>
          <w:p>
            <w:pPr>
              <w:pStyle w:val="TableParagraph"/>
              <w:rPr>
                <w:rFonts w:ascii="Times New Roman"/>
                <w:sz w:val="18"/>
              </w:rPr>
            </w:pPr>
          </w:p>
          <w:p>
            <w:pPr>
              <w:pStyle w:val="TableParagraph"/>
              <w:spacing w:before="10"/>
              <w:rPr>
                <w:rFonts w:ascii="Times New Roman"/>
                <w:sz w:val="14"/>
              </w:rPr>
            </w:pPr>
          </w:p>
          <w:p>
            <w:pPr>
              <w:pStyle w:val="TableParagraph"/>
              <w:ind w:right="2"/>
              <w:jc w:val="right"/>
              <w:rPr>
                <w:sz w:val="18"/>
              </w:rPr>
            </w:pPr>
            <w:r>
              <w:rPr>
                <w:sz w:val="18"/>
              </w:rPr>
              <w:t>陈雄昌 </w:t>
            </w:r>
          </w:p>
        </w:tc>
        <w:tc>
          <w:tcPr>
            <w:tcW w:w="974" w:type="dxa"/>
          </w:tcPr>
          <w:p>
            <w:pPr>
              <w:pStyle w:val="TableParagraph"/>
              <w:rPr>
                <w:rFonts w:ascii="Times New Roman"/>
                <w:sz w:val="18"/>
              </w:rPr>
            </w:pPr>
          </w:p>
          <w:p>
            <w:pPr>
              <w:pStyle w:val="TableParagraph"/>
              <w:spacing w:before="10"/>
              <w:rPr>
                <w:rFonts w:ascii="Times New Roman"/>
                <w:sz w:val="14"/>
              </w:rPr>
            </w:pPr>
          </w:p>
          <w:p>
            <w:pPr>
              <w:pStyle w:val="TableParagraph"/>
              <w:ind w:right="110"/>
              <w:jc w:val="right"/>
              <w:rPr>
                <w:sz w:val="18"/>
              </w:rPr>
            </w:pPr>
            <w:r>
              <w:rPr>
                <w:sz w:val="18"/>
              </w:rPr>
              <w:t>陈雄昌 </w:t>
            </w:r>
          </w:p>
        </w:tc>
        <w:tc>
          <w:tcPr>
            <w:tcW w:w="823" w:type="dxa"/>
          </w:tcPr>
          <w:p>
            <w:pPr>
              <w:pStyle w:val="TableParagraph"/>
              <w:rPr>
                <w:rFonts w:ascii="Times New Roman"/>
                <w:sz w:val="18"/>
              </w:rPr>
            </w:pPr>
          </w:p>
          <w:p>
            <w:pPr>
              <w:pStyle w:val="TableParagraph"/>
              <w:spacing w:before="10"/>
              <w:rPr>
                <w:rFonts w:ascii="Times New Roman"/>
                <w:sz w:val="14"/>
              </w:rPr>
            </w:pPr>
          </w:p>
          <w:p>
            <w:pPr>
              <w:pStyle w:val="TableParagraph"/>
              <w:ind w:left="217" w:right="103"/>
              <w:jc w:val="center"/>
              <w:rPr>
                <w:sz w:val="18"/>
              </w:rPr>
            </w:pPr>
            <w:r>
              <w:rPr>
                <w:sz w:val="18"/>
              </w:rPr>
              <w:t>/ </w:t>
            </w:r>
          </w:p>
        </w:tc>
        <w:tc>
          <w:tcPr>
            <w:tcW w:w="2719" w:type="dxa"/>
          </w:tcPr>
          <w:p>
            <w:pPr>
              <w:pStyle w:val="TableParagraph"/>
              <w:spacing w:line="208" w:lineRule="auto" w:before="97"/>
              <w:ind w:left="114" w:right="92"/>
              <w:jc w:val="both"/>
              <w:rPr>
                <w:sz w:val="18"/>
              </w:rPr>
            </w:pPr>
            <w:r>
              <w:rPr>
                <w:spacing w:val="-4"/>
                <w:sz w:val="18"/>
              </w:rPr>
              <w:t>项目组长。煤矿防灭火、卫生保健与健康监护、救护系统现场勘验评价及报告编制；报告汇总编</w:t>
            </w:r>
            <w:r>
              <w:rPr>
                <w:sz w:val="18"/>
              </w:rPr>
              <w:t>制；资料移交。 </w:t>
            </w:r>
          </w:p>
        </w:tc>
        <w:tc>
          <w:tcPr>
            <w:tcW w:w="107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24" w:lineRule="auto" w:before="106"/>
              <w:ind w:left="268" w:right="159" w:hanging="1"/>
              <w:jc w:val="both"/>
              <w:rPr>
                <w:sz w:val="18"/>
              </w:rPr>
            </w:pPr>
            <w:r>
              <w:rPr>
                <w:sz w:val="18"/>
              </w:rPr>
              <w:t>郭  伟张庆波高晓建</w:t>
            </w:r>
            <w:r>
              <w:rPr>
                <w:color w:val="FF0000"/>
                <w:sz w:val="18"/>
              </w:rPr>
              <w:t> </w:t>
            </w:r>
          </w:p>
        </w:tc>
        <w:tc>
          <w:tcPr>
            <w:tcW w:w="121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18"/>
              </w:rPr>
            </w:pPr>
          </w:p>
          <w:p>
            <w:pPr>
              <w:pStyle w:val="TableParagraph"/>
              <w:ind w:left="210"/>
              <w:rPr>
                <w:sz w:val="18"/>
              </w:rPr>
            </w:pPr>
            <w:r>
              <w:rPr>
                <w:sz w:val="18"/>
              </w:rPr>
              <w:t>2022.5.25</w:t>
            </w:r>
            <w:r>
              <w:rPr>
                <w:color w:val="FF0000"/>
                <w:sz w:val="18"/>
              </w:rPr>
              <w:t> </w:t>
            </w:r>
          </w:p>
        </w:tc>
        <w:tc>
          <w:tcPr>
            <w:tcW w:w="1116"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18"/>
              </w:rPr>
            </w:pPr>
          </w:p>
          <w:p>
            <w:pPr>
              <w:pStyle w:val="TableParagraph"/>
              <w:ind w:left="158"/>
              <w:rPr>
                <w:sz w:val="18"/>
              </w:rPr>
            </w:pPr>
            <w:r>
              <w:rPr>
                <w:sz w:val="18"/>
              </w:rPr>
              <w:t>2022.5.16 </w:t>
            </w:r>
          </w:p>
        </w:tc>
      </w:tr>
      <w:tr>
        <w:trPr>
          <w:trHeight w:val="983"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rPr>
                <w:rFonts w:ascii="Times New Roman"/>
                <w:sz w:val="18"/>
              </w:rPr>
            </w:pPr>
          </w:p>
          <w:p>
            <w:pPr>
              <w:pStyle w:val="TableParagraph"/>
              <w:spacing w:before="8"/>
              <w:rPr>
                <w:rFonts w:ascii="Times New Roman"/>
                <w:sz w:val="14"/>
              </w:rPr>
            </w:pPr>
          </w:p>
          <w:p>
            <w:pPr>
              <w:pStyle w:val="TableParagraph"/>
              <w:ind w:right="2"/>
              <w:jc w:val="right"/>
              <w:rPr>
                <w:sz w:val="18"/>
              </w:rPr>
            </w:pPr>
            <w:r>
              <w:rPr>
                <w:sz w:val="18"/>
              </w:rPr>
              <w:t>潘喆懿 </w:t>
            </w:r>
          </w:p>
        </w:tc>
        <w:tc>
          <w:tcPr>
            <w:tcW w:w="974" w:type="dxa"/>
          </w:tcPr>
          <w:p>
            <w:pPr>
              <w:pStyle w:val="TableParagraph"/>
              <w:rPr>
                <w:rFonts w:ascii="Times New Roman"/>
                <w:sz w:val="18"/>
              </w:rPr>
            </w:pPr>
          </w:p>
          <w:p>
            <w:pPr>
              <w:pStyle w:val="TableParagraph"/>
              <w:spacing w:before="8"/>
              <w:rPr>
                <w:rFonts w:ascii="Times New Roman"/>
                <w:sz w:val="14"/>
              </w:rPr>
            </w:pPr>
          </w:p>
          <w:p>
            <w:pPr>
              <w:pStyle w:val="TableParagraph"/>
              <w:ind w:right="110"/>
              <w:jc w:val="right"/>
              <w:rPr>
                <w:sz w:val="18"/>
              </w:rPr>
            </w:pPr>
            <w:r>
              <w:rPr>
                <w:sz w:val="18"/>
              </w:rPr>
              <w:t>潘喆懿 </w:t>
            </w:r>
          </w:p>
        </w:tc>
        <w:tc>
          <w:tcPr>
            <w:tcW w:w="823" w:type="dxa"/>
          </w:tcPr>
          <w:p>
            <w:pPr>
              <w:pStyle w:val="TableParagraph"/>
              <w:rPr>
                <w:rFonts w:ascii="Times New Roman"/>
                <w:sz w:val="18"/>
              </w:rPr>
            </w:pPr>
          </w:p>
          <w:p>
            <w:pPr>
              <w:pStyle w:val="TableParagraph"/>
              <w:spacing w:before="8"/>
              <w:rPr>
                <w:rFonts w:ascii="Times New Roman"/>
                <w:sz w:val="14"/>
              </w:rPr>
            </w:pPr>
          </w:p>
          <w:p>
            <w:pPr>
              <w:pStyle w:val="TableParagraph"/>
              <w:ind w:left="217" w:right="103"/>
              <w:jc w:val="center"/>
              <w:rPr>
                <w:sz w:val="18"/>
              </w:rPr>
            </w:pPr>
            <w:r>
              <w:rPr>
                <w:sz w:val="18"/>
              </w:rPr>
              <w:t>/ </w:t>
            </w:r>
          </w:p>
        </w:tc>
        <w:tc>
          <w:tcPr>
            <w:tcW w:w="2719" w:type="dxa"/>
          </w:tcPr>
          <w:p>
            <w:pPr>
              <w:pStyle w:val="TableParagraph"/>
              <w:rPr>
                <w:rFonts w:ascii="Times New Roman"/>
                <w:sz w:val="17"/>
              </w:rPr>
            </w:pPr>
          </w:p>
          <w:p>
            <w:pPr>
              <w:pStyle w:val="TableParagraph"/>
              <w:spacing w:line="208" w:lineRule="auto"/>
              <w:ind w:left="114" w:right="92"/>
              <w:jc w:val="both"/>
              <w:rPr>
                <w:sz w:val="18"/>
              </w:rPr>
            </w:pPr>
            <w:r>
              <w:rPr>
                <w:spacing w:val="-4"/>
                <w:sz w:val="18"/>
              </w:rPr>
              <w:t>煤矿采剥、排土、加油站</w:t>
            </w:r>
            <w:r>
              <w:rPr>
                <w:sz w:val="18"/>
              </w:rPr>
              <w:t>（</w:t>
            </w:r>
            <w:r>
              <w:rPr>
                <w:spacing w:val="-8"/>
                <w:sz w:val="18"/>
              </w:rPr>
              <w:t>或油</w:t>
            </w:r>
            <w:r>
              <w:rPr>
                <w:sz w:val="18"/>
              </w:rPr>
              <w:t>罐</w:t>
            </w:r>
            <w:r>
              <w:rPr>
                <w:spacing w:val="-20"/>
                <w:sz w:val="18"/>
              </w:rPr>
              <w:t>）</w:t>
            </w:r>
            <w:r>
              <w:rPr>
                <w:spacing w:val="-2"/>
                <w:sz w:val="18"/>
              </w:rPr>
              <w:t>管理系统现场勘验评价及报</w:t>
            </w:r>
            <w:r>
              <w:rPr>
                <w:sz w:val="18"/>
              </w:rPr>
              <w:t>告编制。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712"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before="9"/>
              <w:rPr>
                <w:rFonts w:ascii="Times New Roman"/>
                <w:sz w:val="20"/>
              </w:rPr>
            </w:pPr>
          </w:p>
          <w:p>
            <w:pPr>
              <w:pStyle w:val="TableParagraph"/>
              <w:spacing w:before="1"/>
              <w:ind w:right="2"/>
              <w:jc w:val="right"/>
              <w:rPr>
                <w:sz w:val="18"/>
              </w:rPr>
            </w:pPr>
            <w:r>
              <w:rPr>
                <w:sz w:val="18"/>
              </w:rPr>
              <w:t>刘李昌 </w:t>
            </w:r>
          </w:p>
        </w:tc>
        <w:tc>
          <w:tcPr>
            <w:tcW w:w="974" w:type="dxa"/>
          </w:tcPr>
          <w:p>
            <w:pPr>
              <w:pStyle w:val="TableParagraph"/>
              <w:spacing w:before="9"/>
              <w:rPr>
                <w:rFonts w:ascii="Times New Roman"/>
                <w:sz w:val="20"/>
              </w:rPr>
            </w:pPr>
          </w:p>
          <w:p>
            <w:pPr>
              <w:pStyle w:val="TableParagraph"/>
              <w:spacing w:before="1"/>
              <w:ind w:right="110"/>
              <w:jc w:val="right"/>
              <w:rPr>
                <w:sz w:val="18"/>
              </w:rPr>
            </w:pPr>
            <w:r>
              <w:rPr>
                <w:sz w:val="18"/>
              </w:rPr>
              <w:t>刘李昌 </w:t>
            </w:r>
          </w:p>
        </w:tc>
        <w:tc>
          <w:tcPr>
            <w:tcW w:w="823" w:type="dxa"/>
          </w:tcPr>
          <w:p>
            <w:pPr>
              <w:pStyle w:val="TableParagraph"/>
              <w:spacing w:before="9"/>
              <w:rPr>
                <w:rFonts w:ascii="Times New Roman"/>
                <w:sz w:val="20"/>
              </w:rPr>
            </w:pPr>
          </w:p>
          <w:p>
            <w:pPr>
              <w:pStyle w:val="TableParagraph"/>
              <w:spacing w:before="1"/>
              <w:ind w:left="217" w:right="103"/>
              <w:jc w:val="center"/>
              <w:rPr>
                <w:sz w:val="18"/>
              </w:rPr>
            </w:pPr>
            <w:r>
              <w:rPr>
                <w:sz w:val="18"/>
              </w:rPr>
              <w:t>/ </w:t>
            </w:r>
          </w:p>
        </w:tc>
        <w:tc>
          <w:tcPr>
            <w:tcW w:w="2719" w:type="dxa"/>
          </w:tcPr>
          <w:p>
            <w:pPr>
              <w:pStyle w:val="TableParagraph"/>
              <w:spacing w:line="206" w:lineRule="auto" w:before="162"/>
              <w:ind w:left="114" w:right="43"/>
              <w:rPr>
                <w:sz w:val="18"/>
              </w:rPr>
            </w:pPr>
            <w:r>
              <w:rPr>
                <w:sz w:val="18"/>
              </w:rPr>
              <w:t>煤矿运输、设备管理、电气系统现场勘验评价及报告编制。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837"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before="3"/>
              <w:rPr>
                <w:rFonts w:ascii="Times New Roman"/>
                <w:sz w:val="26"/>
              </w:rPr>
            </w:pPr>
          </w:p>
          <w:p>
            <w:pPr>
              <w:pStyle w:val="TableParagraph"/>
              <w:ind w:right="2"/>
              <w:jc w:val="right"/>
              <w:rPr>
                <w:sz w:val="18"/>
              </w:rPr>
            </w:pPr>
            <w:r>
              <w:rPr>
                <w:sz w:val="18"/>
              </w:rPr>
              <w:t>陆国瑞 </w:t>
            </w:r>
          </w:p>
        </w:tc>
        <w:tc>
          <w:tcPr>
            <w:tcW w:w="974" w:type="dxa"/>
          </w:tcPr>
          <w:p>
            <w:pPr>
              <w:pStyle w:val="TableParagraph"/>
              <w:spacing w:before="3"/>
              <w:rPr>
                <w:rFonts w:ascii="Times New Roman"/>
                <w:sz w:val="26"/>
              </w:rPr>
            </w:pPr>
          </w:p>
          <w:p>
            <w:pPr>
              <w:pStyle w:val="TableParagraph"/>
              <w:ind w:right="110"/>
              <w:jc w:val="right"/>
              <w:rPr>
                <w:sz w:val="18"/>
              </w:rPr>
            </w:pPr>
            <w:r>
              <w:rPr>
                <w:sz w:val="18"/>
              </w:rPr>
              <w:t>陆国瑞 </w:t>
            </w:r>
          </w:p>
        </w:tc>
        <w:tc>
          <w:tcPr>
            <w:tcW w:w="823" w:type="dxa"/>
          </w:tcPr>
          <w:p>
            <w:pPr>
              <w:pStyle w:val="TableParagraph"/>
              <w:spacing w:before="3"/>
              <w:rPr>
                <w:rFonts w:ascii="Times New Roman"/>
                <w:sz w:val="26"/>
              </w:rPr>
            </w:pPr>
          </w:p>
          <w:p>
            <w:pPr>
              <w:pStyle w:val="TableParagraph"/>
              <w:ind w:left="217" w:right="103"/>
              <w:jc w:val="center"/>
              <w:rPr>
                <w:sz w:val="18"/>
              </w:rPr>
            </w:pPr>
            <w:r>
              <w:rPr>
                <w:sz w:val="18"/>
              </w:rPr>
              <w:t>/ </w:t>
            </w:r>
          </w:p>
        </w:tc>
        <w:tc>
          <w:tcPr>
            <w:tcW w:w="2719" w:type="dxa"/>
          </w:tcPr>
          <w:p>
            <w:pPr>
              <w:pStyle w:val="TableParagraph"/>
              <w:spacing w:line="208" w:lineRule="auto" w:before="121"/>
              <w:ind w:left="114" w:right="92"/>
              <w:jc w:val="both"/>
              <w:rPr>
                <w:sz w:val="18"/>
              </w:rPr>
            </w:pPr>
            <w:r>
              <w:rPr>
                <w:spacing w:val="9"/>
                <w:sz w:val="18"/>
              </w:rPr>
              <w:t>煤矿安全管理、边坡与滑坡防</w:t>
            </w:r>
            <w:r>
              <w:rPr>
                <w:spacing w:val="-6"/>
                <w:sz w:val="18"/>
              </w:rPr>
              <w:t>治、防治水系统现场勘验评价及</w:t>
            </w:r>
            <w:r>
              <w:rPr>
                <w:sz w:val="18"/>
              </w:rPr>
              <w:t>报告编制；资料采集、收集。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bl>
    <w:p>
      <w:pPr>
        <w:spacing w:after="0"/>
        <w:rPr>
          <w:sz w:val="2"/>
          <w:szCs w:val="2"/>
        </w:rPr>
        <w:sectPr>
          <w:pgSz w:w="16840" w:h="11910" w:orient="landscape"/>
          <w:pgMar w:header="0" w:footer="1115" w:top="1100" w:bottom="1300" w:left="720" w:right="720"/>
        </w:sectPr>
      </w:pPr>
    </w:p>
    <w:p>
      <w:pPr>
        <w:pStyle w:val="BodyText"/>
        <w:spacing w:before="9"/>
        <w:rPr>
          <w:rFonts w:ascii="Times New Roman"/>
          <w:b w:val="0"/>
          <w:sz w:val="14"/>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
        <w:gridCol w:w="1622"/>
        <w:gridCol w:w="861"/>
        <w:gridCol w:w="863"/>
        <w:gridCol w:w="1062"/>
        <w:gridCol w:w="844"/>
        <w:gridCol w:w="825"/>
        <w:gridCol w:w="760"/>
        <w:gridCol w:w="974"/>
        <w:gridCol w:w="823"/>
        <w:gridCol w:w="2719"/>
        <w:gridCol w:w="1070"/>
        <w:gridCol w:w="1219"/>
        <w:gridCol w:w="1116"/>
      </w:tblGrid>
      <w:tr>
        <w:trPr>
          <w:trHeight w:val="386" w:hRule="atLeast"/>
        </w:trPr>
        <w:tc>
          <w:tcPr>
            <w:tcW w:w="398" w:type="dxa"/>
            <w:vMerge w:val="restart"/>
          </w:tcPr>
          <w:p>
            <w:pPr>
              <w:pStyle w:val="TableParagraph"/>
              <w:spacing w:before="11"/>
              <w:rPr>
                <w:rFonts w:ascii="Times New Roman"/>
                <w:sz w:val="18"/>
              </w:rPr>
            </w:pPr>
          </w:p>
          <w:p>
            <w:pPr>
              <w:pStyle w:val="TableParagraph"/>
              <w:spacing w:line="324" w:lineRule="auto"/>
              <w:ind w:left="107" w:right="8"/>
              <w:rPr>
                <w:sz w:val="18"/>
              </w:rPr>
            </w:pPr>
            <w:r>
              <w:rPr>
                <w:sz w:val="18"/>
              </w:rPr>
              <w:t>序号 </w:t>
            </w:r>
          </w:p>
        </w:tc>
        <w:tc>
          <w:tcPr>
            <w:tcW w:w="1622" w:type="dxa"/>
            <w:vMerge w:val="restart"/>
          </w:tcPr>
          <w:p>
            <w:pPr>
              <w:pStyle w:val="TableParagraph"/>
              <w:rPr>
                <w:rFonts w:ascii="Times New Roman"/>
                <w:sz w:val="18"/>
              </w:rPr>
            </w:pPr>
          </w:p>
          <w:p>
            <w:pPr>
              <w:pStyle w:val="TableParagraph"/>
              <w:spacing w:before="6"/>
              <w:rPr>
                <w:rFonts w:ascii="Times New Roman"/>
                <w:sz w:val="14"/>
              </w:rPr>
            </w:pPr>
          </w:p>
          <w:p>
            <w:pPr>
              <w:pStyle w:val="TableParagraph"/>
              <w:ind w:left="271"/>
              <w:rPr>
                <w:sz w:val="18"/>
              </w:rPr>
            </w:pPr>
            <w:r>
              <w:rPr>
                <w:sz w:val="18"/>
              </w:rPr>
              <w:t>评价项目名称 </w:t>
            </w:r>
          </w:p>
        </w:tc>
        <w:tc>
          <w:tcPr>
            <w:tcW w:w="861" w:type="dxa"/>
            <w:vMerge w:val="restart"/>
          </w:tcPr>
          <w:p>
            <w:pPr>
              <w:pStyle w:val="TableParagraph"/>
              <w:spacing w:line="324" w:lineRule="auto" w:before="62"/>
              <w:ind w:left="161" w:right="147"/>
              <w:rPr>
                <w:sz w:val="18"/>
              </w:rPr>
            </w:pPr>
            <w:r>
              <w:rPr>
                <w:spacing w:val="-6"/>
                <w:sz w:val="18"/>
              </w:rPr>
              <w:t>评价类别及报</w:t>
            </w:r>
          </w:p>
          <w:p>
            <w:pPr>
              <w:pStyle w:val="TableParagraph"/>
              <w:spacing w:before="1"/>
              <w:ind w:left="161"/>
              <w:rPr>
                <w:sz w:val="18"/>
              </w:rPr>
            </w:pPr>
            <w:r>
              <w:rPr>
                <w:sz w:val="18"/>
              </w:rPr>
              <w:t>告编号 </w:t>
            </w:r>
          </w:p>
        </w:tc>
        <w:tc>
          <w:tcPr>
            <w:tcW w:w="863" w:type="dxa"/>
            <w:vMerge w:val="restart"/>
          </w:tcPr>
          <w:p>
            <w:pPr>
              <w:pStyle w:val="TableParagraph"/>
              <w:spacing w:before="10"/>
              <w:rPr>
                <w:rFonts w:ascii="Times New Roman"/>
                <w:sz w:val="18"/>
              </w:rPr>
            </w:pPr>
          </w:p>
          <w:p>
            <w:pPr>
              <w:pStyle w:val="TableParagraph"/>
              <w:spacing w:line="324" w:lineRule="auto" w:before="1"/>
              <w:ind w:left="161" w:right="60"/>
              <w:rPr>
                <w:sz w:val="18"/>
              </w:rPr>
            </w:pPr>
            <w:r>
              <w:rPr>
                <w:sz w:val="18"/>
              </w:rPr>
              <w:t>技  术负责人 </w:t>
            </w:r>
          </w:p>
        </w:tc>
        <w:tc>
          <w:tcPr>
            <w:tcW w:w="1062" w:type="dxa"/>
            <w:vMerge w:val="restart"/>
          </w:tcPr>
          <w:p>
            <w:pPr>
              <w:pStyle w:val="TableParagraph"/>
              <w:spacing w:before="10"/>
              <w:rPr>
                <w:rFonts w:ascii="Times New Roman"/>
                <w:sz w:val="18"/>
              </w:rPr>
            </w:pPr>
          </w:p>
          <w:p>
            <w:pPr>
              <w:pStyle w:val="TableParagraph"/>
              <w:spacing w:line="324" w:lineRule="auto" w:before="1"/>
              <w:ind w:left="263" w:right="67" w:hanging="92"/>
              <w:rPr>
                <w:sz w:val="18"/>
              </w:rPr>
            </w:pPr>
            <w:r>
              <w:rPr>
                <w:sz w:val="18"/>
              </w:rPr>
              <w:t>过程控制负责人 </w:t>
            </w:r>
          </w:p>
        </w:tc>
        <w:tc>
          <w:tcPr>
            <w:tcW w:w="844" w:type="dxa"/>
            <w:vMerge w:val="restart"/>
          </w:tcPr>
          <w:p>
            <w:pPr>
              <w:pStyle w:val="TableParagraph"/>
              <w:spacing w:before="10"/>
              <w:rPr>
                <w:rFonts w:ascii="Times New Roman"/>
                <w:sz w:val="18"/>
              </w:rPr>
            </w:pPr>
          </w:p>
          <w:p>
            <w:pPr>
              <w:pStyle w:val="TableParagraph"/>
              <w:spacing w:line="324" w:lineRule="auto" w:before="1"/>
              <w:ind w:left="157" w:right="44"/>
              <w:rPr>
                <w:sz w:val="18"/>
              </w:rPr>
            </w:pPr>
            <w:r>
              <w:rPr>
                <w:sz w:val="18"/>
              </w:rPr>
              <w:t>报  告编制人 </w:t>
            </w:r>
          </w:p>
        </w:tc>
        <w:tc>
          <w:tcPr>
            <w:tcW w:w="825" w:type="dxa"/>
            <w:vMerge w:val="restart"/>
          </w:tcPr>
          <w:p>
            <w:pPr>
              <w:pStyle w:val="TableParagraph"/>
              <w:spacing w:before="10"/>
              <w:rPr>
                <w:rFonts w:ascii="Times New Roman"/>
                <w:sz w:val="18"/>
              </w:rPr>
            </w:pPr>
          </w:p>
          <w:p>
            <w:pPr>
              <w:pStyle w:val="TableParagraph"/>
              <w:spacing w:line="324" w:lineRule="auto" w:before="1"/>
              <w:ind w:left="145" w:right="37"/>
              <w:rPr>
                <w:sz w:val="18"/>
              </w:rPr>
            </w:pPr>
            <w:r>
              <w:rPr>
                <w:sz w:val="18"/>
              </w:rPr>
              <w:t>报  告审核人 </w:t>
            </w:r>
          </w:p>
        </w:tc>
        <w:tc>
          <w:tcPr>
            <w:tcW w:w="5276" w:type="dxa"/>
            <w:gridSpan w:val="4"/>
          </w:tcPr>
          <w:p>
            <w:pPr>
              <w:pStyle w:val="TableParagraph"/>
              <w:spacing w:before="76"/>
              <w:ind w:left="2171" w:right="2065"/>
              <w:jc w:val="center"/>
              <w:rPr>
                <w:sz w:val="18"/>
              </w:rPr>
            </w:pPr>
            <w:r>
              <w:rPr>
                <w:sz w:val="18"/>
              </w:rPr>
              <w:t>评 价 人 员 </w:t>
            </w:r>
          </w:p>
        </w:tc>
        <w:tc>
          <w:tcPr>
            <w:tcW w:w="1070" w:type="dxa"/>
            <w:vMerge w:val="restart"/>
          </w:tcPr>
          <w:p>
            <w:pPr>
              <w:pStyle w:val="TableParagraph"/>
              <w:spacing w:before="10"/>
              <w:rPr>
                <w:rFonts w:ascii="Times New Roman"/>
                <w:sz w:val="18"/>
              </w:rPr>
            </w:pPr>
          </w:p>
          <w:p>
            <w:pPr>
              <w:pStyle w:val="TableParagraph"/>
              <w:spacing w:line="324" w:lineRule="auto" w:before="1"/>
              <w:ind w:left="313" w:right="202"/>
              <w:rPr>
                <w:sz w:val="18"/>
              </w:rPr>
            </w:pPr>
            <w:r>
              <w:rPr>
                <w:sz w:val="18"/>
              </w:rPr>
              <w:t>技 术专 家 </w:t>
            </w:r>
          </w:p>
        </w:tc>
        <w:tc>
          <w:tcPr>
            <w:tcW w:w="1219" w:type="dxa"/>
            <w:vMerge w:val="restart"/>
          </w:tcPr>
          <w:p>
            <w:pPr>
              <w:pStyle w:val="TableParagraph"/>
              <w:spacing w:before="10"/>
              <w:rPr>
                <w:rFonts w:ascii="Times New Roman"/>
                <w:sz w:val="18"/>
              </w:rPr>
            </w:pPr>
          </w:p>
          <w:p>
            <w:pPr>
              <w:pStyle w:val="TableParagraph"/>
              <w:spacing w:line="324" w:lineRule="auto" w:before="1"/>
              <w:ind w:left="256" w:right="140"/>
              <w:rPr>
                <w:sz w:val="18"/>
              </w:rPr>
            </w:pPr>
            <w:r>
              <w:rPr>
                <w:sz w:val="18"/>
              </w:rPr>
              <w:t>评价报告提交时间 </w:t>
            </w:r>
          </w:p>
        </w:tc>
        <w:tc>
          <w:tcPr>
            <w:tcW w:w="1116" w:type="dxa"/>
            <w:vMerge w:val="restart"/>
          </w:tcPr>
          <w:p>
            <w:pPr>
              <w:pStyle w:val="TableParagraph"/>
              <w:spacing w:before="10"/>
              <w:rPr>
                <w:rFonts w:ascii="Times New Roman"/>
                <w:sz w:val="18"/>
              </w:rPr>
            </w:pPr>
          </w:p>
          <w:p>
            <w:pPr>
              <w:pStyle w:val="TableParagraph"/>
              <w:spacing w:line="324" w:lineRule="auto" w:before="1"/>
              <w:ind w:left="204" w:right="89"/>
              <w:rPr>
                <w:sz w:val="18"/>
              </w:rPr>
            </w:pPr>
            <w:r>
              <w:rPr>
                <w:sz w:val="18"/>
              </w:rPr>
              <w:t>现    场工作时间 </w:t>
            </w:r>
          </w:p>
        </w:tc>
      </w:tr>
      <w:tr>
        <w:trPr>
          <w:trHeight w:val="585"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line="230" w:lineRule="auto" w:before="76"/>
              <w:ind w:left="115" w:right="2" w:firstLine="88"/>
              <w:rPr>
                <w:sz w:val="18"/>
              </w:rPr>
            </w:pPr>
            <w:r>
              <w:rPr>
                <w:sz w:val="18"/>
              </w:rPr>
              <w:t>安 全 评价师 </w:t>
            </w:r>
          </w:p>
        </w:tc>
        <w:tc>
          <w:tcPr>
            <w:tcW w:w="974" w:type="dxa"/>
          </w:tcPr>
          <w:p>
            <w:pPr>
              <w:pStyle w:val="TableParagraph"/>
              <w:spacing w:line="230" w:lineRule="auto" w:before="76"/>
              <w:ind w:left="221" w:right="21" w:hanging="92"/>
              <w:rPr>
                <w:sz w:val="18"/>
              </w:rPr>
            </w:pPr>
            <w:r>
              <w:rPr>
                <w:sz w:val="18"/>
              </w:rPr>
              <w:t>注册安全工程师 </w:t>
            </w:r>
          </w:p>
        </w:tc>
        <w:tc>
          <w:tcPr>
            <w:tcW w:w="823" w:type="dxa"/>
          </w:tcPr>
          <w:p>
            <w:pPr>
              <w:pStyle w:val="TableParagraph"/>
              <w:spacing w:before="4"/>
              <w:rPr>
                <w:rFonts w:ascii="Times New Roman"/>
                <w:sz w:val="15"/>
              </w:rPr>
            </w:pPr>
          </w:p>
          <w:p>
            <w:pPr>
              <w:pStyle w:val="TableParagraph"/>
              <w:spacing w:before="1"/>
              <w:ind w:left="217" w:right="105"/>
              <w:jc w:val="center"/>
              <w:rPr>
                <w:sz w:val="18"/>
              </w:rPr>
            </w:pPr>
            <w:r>
              <w:rPr>
                <w:sz w:val="18"/>
              </w:rPr>
              <w:t>其 它 </w:t>
            </w:r>
          </w:p>
        </w:tc>
        <w:tc>
          <w:tcPr>
            <w:tcW w:w="2719" w:type="dxa"/>
          </w:tcPr>
          <w:p>
            <w:pPr>
              <w:pStyle w:val="TableParagraph"/>
              <w:spacing w:before="4"/>
              <w:rPr>
                <w:rFonts w:ascii="Times New Roman"/>
                <w:sz w:val="15"/>
              </w:rPr>
            </w:pPr>
          </w:p>
          <w:p>
            <w:pPr>
              <w:pStyle w:val="TableParagraph"/>
              <w:spacing w:before="1"/>
              <w:ind w:left="1163" w:right="1055"/>
              <w:jc w:val="center"/>
              <w:rPr>
                <w:sz w:val="18"/>
              </w:rPr>
            </w:pPr>
            <w:r>
              <w:rPr>
                <w:sz w:val="18"/>
              </w:rPr>
              <w:t>职 责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846" w:hRule="atLeast"/>
        </w:trPr>
        <w:tc>
          <w:tcPr>
            <w:tcW w:w="398"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4"/>
              </w:rPr>
            </w:pPr>
          </w:p>
          <w:p>
            <w:pPr>
              <w:pStyle w:val="TableParagraph"/>
              <w:ind w:left="107"/>
              <w:rPr>
                <w:sz w:val="18"/>
              </w:rPr>
            </w:pPr>
            <w:r>
              <w:rPr>
                <w:sz w:val="18"/>
              </w:rPr>
              <w:t>13 </w:t>
            </w:r>
          </w:p>
        </w:tc>
        <w:tc>
          <w:tcPr>
            <w:tcW w:w="1622"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24" w:lineRule="auto" w:before="122"/>
              <w:ind w:left="180" w:right="169"/>
              <w:jc w:val="center"/>
              <w:rPr>
                <w:sz w:val="18"/>
              </w:rPr>
            </w:pPr>
            <w:r>
              <w:rPr>
                <w:sz w:val="18"/>
              </w:rPr>
              <w:t>楚雄市吕合镇石鼓煤业开发有限责任公司石鼓煤矿资源整合技改项目安全验收评价 </w:t>
            </w:r>
          </w:p>
        </w:tc>
        <w:tc>
          <w:tcPr>
            <w:tcW w:w="861"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24" w:lineRule="auto" w:before="122"/>
              <w:ind w:left="108" w:right="94" w:firstLine="87"/>
              <w:jc w:val="center"/>
              <w:rPr>
                <w:sz w:val="18"/>
              </w:rPr>
            </w:pPr>
            <w:r>
              <w:rPr>
                <w:sz w:val="18"/>
              </w:rPr>
              <w:t>安 全 验 收 </w:t>
            </w:r>
            <w:r>
              <w:rPr>
                <w:spacing w:val="-38"/>
                <w:sz w:val="18"/>
              </w:rPr>
              <w:t>评价</w:t>
            </w:r>
            <w:r>
              <w:rPr>
                <w:sz w:val="18"/>
              </w:rPr>
              <w:t>（</w:t>
            </w:r>
            <w:r>
              <w:rPr>
                <w:spacing w:val="-16"/>
                <w:sz w:val="18"/>
              </w:rPr>
              <w:t>煤</w:t>
            </w:r>
            <w:r>
              <w:rPr>
                <w:spacing w:val="-23"/>
                <w:sz w:val="18"/>
              </w:rPr>
              <w:t>科 </w:t>
            </w:r>
            <w:r>
              <w:rPr>
                <w:sz w:val="18"/>
              </w:rPr>
              <w:t>2022</w:t>
            </w:r>
          </w:p>
          <w:p>
            <w:pPr>
              <w:pStyle w:val="TableParagraph"/>
              <w:spacing w:before="2"/>
              <w:ind w:left="140" w:right="131"/>
              <w:jc w:val="center"/>
              <w:rPr>
                <w:sz w:val="18"/>
              </w:rPr>
            </w:pPr>
            <w:r>
              <w:rPr>
                <w:sz w:val="18"/>
              </w:rPr>
              <w:t>验收</w:t>
            </w:r>
          </w:p>
          <w:p>
            <w:pPr>
              <w:pStyle w:val="TableParagraph"/>
              <w:spacing w:before="81"/>
              <w:ind w:left="230" w:right="131"/>
              <w:jc w:val="center"/>
              <w:rPr>
                <w:sz w:val="18"/>
              </w:rPr>
            </w:pPr>
            <w:r>
              <w:rPr>
                <w:sz w:val="18"/>
              </w:rPr>
              <w:t>002） </w:t>
            </w:r>
          </w:p>
        </w:tc>
        <w:tc>
          <w:tcPr>
            <w:tcW w:w="8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4"/>
              </w:rPr>
            </w:pPr>
          </w:p>
          <w:p>
            <w:pPr>
              <w:pStyle w:val="TableParagraph"/>
              <w:spacing w:before="1"/>
              <w:ind w:left="253"/>
              <w:rPr>
                <w:sz w:val="18"/>
              </w:rPr>
            </w:pPr>
            <w:r>
              <w:rPr>
                <w:sz w:val="18"/>
              </w:rPr>
              <w:t>洪涛 </w:t>
            </w:r>
          </w:p>
        </w:tc>
        <w:tc>
          <w:tcPr>
            <w:tcW w:w="1062"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4"/>
              </w:rPr>
            </w:pPr>
          </w:p>
          <w:p>
            <w:pPr>
              <w:pStyle w:val="TableParagraph"/>
              <w:spacing w:before="1"/>
              <w:ind w:left="264"/>
              <w:rPr>
                <w:sz w:val="18"/>
              </w:rPr>
            </w:pPr>
            <w:r>
              <w:rPr>
                <w:sz w:val="18"/>
              </w:rPr>
              <w:t>邱宏伟 </w:t>
            </w:r>
          </w:p>
        </w:tc>
        <w:tc>
          <w:tcPr>
            <w:tcW w:w="84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24"/>
              </w:rPr>
            </w:pPr>
          </w:p>
          <w:p>
            <w:pPr>
              <w:pStyle w:val="TableParagraph"/>
              <w:spacing w:line="324" w:lineRule="auto"/>
              <w:ind w:left="157" w:right="44"/>
              <w:jc w:val="center"/>
              <w:rPr>
                <w:sz w:val="18"/>
              </w:rPr>
            </w:pPr>
            <w:r>
              <w:rPr>
                <w:sz w:val="18"/>
              </w:rPr>
              <w:t>陈雄昌樊 睇 潘喆懿马 力 陆国瑞 </w:t>
            </w:r>
          </w:p>
        </w:tc>
        <w:tc>
          <w:tcPr>
            <w:tcW w:w="825"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4"/>
              </w:rPr>
            </w:pPr>
          </w:p>
          <w:p>
            <w:pPr>
              <w:pStyle w:val="TableParagraph"/>
              <w:ind w:left="146"/>
              <w:rPr>
                <w:sz w:val="18"/>
              </w:rPr>
            </w:pPr>
            <w:r>
              <w:rPr>
                <w:sz w:val="18"/>
              </w:rPr>
              <w:t>李启龙 </w:t>
            </w:r>
          </w:p>
        </w:tc>
        <w:tc>
          <w:tcPr>
            <w:tcW w:w="760" w:type="dxa"/>
          </w:tcPr>
          <w:p>
            <w:pPr>
              <w:pStyle w:val="TableParagraph"/>
              <w:spacing w:before="7"/>
              <w:rPr>
                <w:rFonts w:ascii="Times New Roman"/>
                <w:sz w:val="26"/>
              </w:rPr>
            </w:pPr>
          </w:p>
          <w:p>
            <w:pPr>
              <w:pStyle w:val="TableParagraph"/>
              <w:ind w:left="140" w:right="29"/>
              <w:jc w:val="center"/>
              <w:rPr>
                <w:sz w:val="18"/>
              </w:rPr>
            </w:pPr>
            <w:r>
              <w:rPr>
                <w:sz w:val="18"/>
              </w:rPr>
              <w:t>陈雄昌 </w:t>
            </w:r>
          </w:p>
        </w:tc>
        <w:tc>
          <w:tcPr>
            <w:tcW w:w="974" w:type="dxa"/>
          </w:tcPr>
          <w:p>
            <w:pPr>
              <w:pStyle w:val="TableParagraph"/>
              <w:spacing w:before="7"/>
              <w:rPr>
                <w:rFonts w:ascii="Times New Roman"/>
                <w:sz w:val="26"/>
              </w:rPr>
            </w:pPr>
          </w:p>
          <w:p>
            <w:pPr>
              <w:pStyle w:val="TableParagraph"/>
              <w:ind w:left="246" w:right="137"/>
              <w:jc w:val="center"/>
              <w:rPr>
                <w:sz w:val="18"/>
              </w:rPr>
            </w:pPr>
            <w:r>
              <w:rPr>
                <w:sz w:val="18"/>
              </w:rPr>
              <w:t>陈雄昌 </w:t>
            </w:r>
          </w:p>
        </w:tc>
        <w:tc>
          <w:tcPr>
            <w:tcW w:w="823" w:type="dxa"/>
          </w:tcPr>
          <w:p>
            <w:pPr>
              <w:pStyle w:val="TableParagraph"/>
              <w:spacing w:before="7"/>
              <w:rPr>
                <w:rFonts w:ascii="Times New Roman"/>
                <w:sz w:val="26"/>
              </w:rPr>
            </w:pPr>
          </w:p>
          <w:p>
            <w:pPr>
              <w:pStyle w:val="TableParagraph"/>
              <w:ind w:left="217" w:right="102"/>
              <w:jc w:val="center"/>
              <w:rPr>
                <w:sz w:val="18"/>
              </w:rPr>
            </w:pPr>
            <w:r>
              <w:rPr>
                <w:sz w:val="18"/>
              </w:rPr>
              <w:t>/ </w:t>
            </w:r>
          </w:p>
        </w:tc>
        <w:tc>
          <w:tcPr>
            <w:tcW w:w="2719" w:type="dxa"/>
          </w:tcPr>
          <w:p>
            <w:pPr>
              <w:pStyle w:val="TableParagraph"/>
              <w:spacing w:line="208" w:lineRule="auto" w:before="125"/>
              <w:ind w:left="114" w:right="91"/>
              <w:jc w:val="both"/>
              <w:rPr>
                <w:sz w:val="18"/>
              </w:rPr>
            </w:pPr>
            <w:r>
              <w:rPr>
                <w:spacing w:val="-4"/>
                <w:sz w:val="18"/>
              </w:rPr>
              <w:t>矿井开拓开采、爆破器材管理现</w:t>
            </w:r>
            <w:r>
              <w:rPr>
                <w:spacing w:val="-3"/>
                <w:sz w:val="18"/>
              </w:rPr>
              <w:t>场勘验评价及报告编制；评价报</w:t>
            </w:r>
            <w:r>
              <w:rPr>
                <w:sz w:val="18"/>
              </w:rPr>
              <w:t>告汇总编制；资料移交。 </w:t>
            </w:r>
          </w:p>
        </w:tc>
        <w:tc>
          <w:tcPr>
            <w:tcW w:w="107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2"/>
              <w:rPr>
                <w:rFonts w:ascii="Times New Roman"/>
                <w:sz w:val="15"/>
              </w:rPr>
            </w:pPr>
          </w:p>
          <w:p>
            <w:pPr>
              <w:pStyle w:val="TableParagraph"/>
              <w:spacing w:line="324" w:lineRule="auto" w:before="1"/>
              <w:ind w:left="268" w:right="159" w:hanging="1"/>
              <w:jc w:val="both"/>
              <w:rPr>
                <w:sz w:val="18"/>
              </w:rPr>
            </w:pPr>
            <w:r>
              <w:rPr>
                <w:sz w:val="18"/>
              </w:rPr>
              <w:t>郭  伟张庆波高晓建</w:t>
            </w:r>
            <w:r>
              <w:rPr>
                <w:color w:val="FF0000"/>
                <w:sz w:val="18"/>
              </w:rPr>
              <w:t> </w:t>
            </w:r>
          </w:p>
        </w:tc>
        <w:tc>
          <w:tcPr>
            <w:tcW w:w="121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4"/>
              </w:rPr>
            </w:pPr>
          </w:p>
          <w:p>
            <w:pPr>
              <w:pStyle w:val="TableParagraph"/>
              <w:ind w:left="211"/>
              <w:rPr>
                <w:sz w:val="18"/>
              </w:rPr>
            </w:pPr>
            <w:r>
              <w:rPr>
                <w:sz w:val="18"/>
              </w:rPr>
              <w:t>2022.4.23 </w:t>
            </w:r>
          </w:p>
        </w:tc>
        <w:tc>
          <w:tcPr>
            <w:tcW w:w="1116"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24"/>
              </w:rPr>
            </w:pPr>
          </w:p>
          <w:p>
            <w:pPr>
              <w:pStyle w:val="TableParagraph"/>
              <w:ind w:left="115"/>
              <w:rPr>
                <w:sz w:val="18"/>
              </w:rPr>
            </w:pPr>
            <w:r>
              <w:rPr>
                <w:sz w:val="18"/>
              </w:rPr>
              <w:t>2021.12.28 </w:t>
            </w:r>
          </w:p>
        </w:tc>
      </w:tr>
      <w:tr>
        <w:trPr>
          <w:trHeight w:val="705"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before="7"/>
              <w:rPr>
                <w:rFonts w:ascii="Times New Roman"/>
                <w:sz w:val="20"/>
              </w:rPr>
            </w:pPr>
          </w:p>
          <w:p>
            <w:pPr>
              <w:pStyle w:val="TableParagraph"/>
              <w:ind w:left="137" w:right="29"/>
              <w:jc w:val="center"/>
              <w:rPr>
                <w:sz w:val="18"/>
              </w:rPr>
            </w:pPr>
            <w:r>
              <w:rPr>
                <w:sz w:val="18"/>
              </w:rPr>
              <w:t>樊睇 </w:t>
            </w:r>
          </w:p>
        </w:tc>
        <w:tc>
          <w:tcPr>
            <w:tcW w:w="974" w:type="dxa"/>
          </w:tcPr>
          <w:p>
            <w:pPr>
              <w:pStyle w:val="TableParagraph"/>
              <w:spacing w:before="7"/>
              <w:rPr>
                <w:rFonts w:ascii="Times New Roman"/>
                <w:sz w:val="20"/>
              </w:rPr>
            </w:pPr>
          </w:p>
          <w:p>
            <w:pPr>
              <w:pStyle w:val="TableParagraph"/>
              <w:ind w:left="243" w:right="137"/>
              <w:jc w:val="center"/>
              <w:rPr>
                <w:sz w:val="18"/>
              </w:rPr>
            </w:pPr>
            <w:r>
              <w:rPr>
                <w:sz w:val="18"/>
              </w:rPr>
              <w:t>樊睇 </w:t>
            </w:r>
          </w:p>
        </w:tc>
        <w:tc>
          <w:tcPr>
            <w:tcW w:w="823" w:type="dxa"/>
          </w:tcPr>
          <w:p>
            <w:pPr>
              <w:pStyle w:val="TableParagraph"/>
              <w:spacing w:before="7"/>
              <w:rPr>
                <w:rFonts w:ascii="Times New Roman"/>
                <w:sz w:val="20"/>
              </w:rPr>
            </w:pPr>
          </w:p>
          <w:p>
            <w:pPr>
              <w:pStyle w:val="TableParagraph"/>
              <w:ind w:left="217" w:right="103"/>
              <w:jc w:val="center"/>
              <w:rPr>
                <w:sz w:val="18"/>
              </w:rPr>
            </w:pPr>
            <w:r>
              <w:rPr>
                <w:sz w:val="18"/>
              </w:rPr>
              <w:t>/ </w:t>
            </w:r>
          </w:p>
        </w:tc>
        <w:tc>
          <w:tcPr>
            <w:tcW w:w="2719" w:type="dxa"/>
          </w:tcPr>
          <w:p>
            <w:pPr>
              <w:pStyle w:val="TableParagraph"/>
              <w:spacing w:line="208" w:lineRule="auto" w:before="57"/>
              <w:ind w:left="114" w:right="79"/>
              <w:jc w:val="both"/>
              <w:rPr>
                <w:sz w:val="18"/>
              </w:rPr>
            </w:pPr>
            <w:r>
              <w:rPr>
                <w:spacing w:val="-3"/>
                <w:sz w:val="18"/>
              </w:rPr>
              <w:t>矿井通风、安全监测监控、人员</w:t>
            </w:r>
            <w:r>
              <w:rPr>
                <w:spacing w:val="11"/>
                <w:sz w:val="18"/>
              </w:rPr>
              <w:t>定位系统现场勘验评价及报告编制。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707"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before="9"/>
              <w:rPr>
                <w:rFonts w:ascii="Times New Roman"/>
                <w:sz w:val="20"/>
              </w:rPr>
            </w:pPr>
          </w:p>
          <w:p>
            <w:pPr>
              <w:pStyle w:val="TableParagraph"/>
              <w:spacing w:before="1"/>
              <w:ind w:left="137" w:right="29"/>
              <w:jc w:val="center"/>
              <w:rPr>
                <w:sz w:val="18"/>
              </w:rPr>
            </w:pPr>
            <w:r>
              <w:rPr>
                <w:sz w:val="18"/>
              </w:rPr>
              <w:t>马力 </w:t>
            </w:r>
          </w:p>
        </w:tc>
        <w:tc>
          <w:tcPr>
            <w:tcW w:w="974" w:type="dxa"/>
          </w:tcPr>
          <w:p>
            <w:pPr>
              <w:pStyle w:val="TableParagraph"/>
              <w:spacing w:before="9"/>
              <w:rPr>
                <w:rFonts w:ascii="Times New Roman"/>
                <w:sz w:val="20"/>
              </w:rPr>
            </w:pPr>
          </w:p>
          <w:p>
            <w:pPr>
              <w:pStyle w:val="TableParagraph"/>
              <w:spacing w:before="1"/>
              <w:ind w:left="243" w:right="137"/>
              <w:jc w:val="center"/>
              <w:rPr>
                <w:sz w:val="18"/>
              </w:rPr>
            </w:pPr>
            <w:r>
              <w:rPr>
                <w:sz w:val="18"/>
              </w:rPr>
              <w:t>马力 </w:t>
            </w:r>
          </w:p>
        </w:tc>
        <w:tc>
          <w:tcPr>
            <w:tcW w:w="823" w:type="dxa"/>
          </w:tcPr>
          <w:p>
            <w:pPr>
              <w:pStyle w:val="TableParagraph"/>
              <w:spacing w:before="9"/>
              <w:rPr>
                <w:rFonts w:ascii="Times New Roman"/>
                <w:sz w:val="20"/>
              </w:rPr>
            </w:pPr>
          </w:p>
          <w:p>
            <w:pPr>
              <w:pStyle w:val="TableParagraph"/>
              <w:spacing w:before="1"/>
              <w:ind w:left="217" w:right="103"/>
              <w:jc w:val="center"/>
              <w:rPr>
                <w:sz w:val="18"/>
              </w:rPr>
            </w:pPr>
            <w:r>
              <w:rPr>
                <w:sz w:val="18"/>
              </w:rPr>
              <w:t>/ </w:t>
            </w:r>
          </w:p>
        </w:tc>
        <w:tc>
          <w:tcPr>
            <w:tcW w:w="2719" w:type="dxa"/>
          </w:tcPr>
          <w:p>
            <w:pPr>
              <w:pStyle w:val="TableParagraph"/>
              <w:spacing w:line="208" w:lineRule="auto" w:before="59"/>
              <w:ind w:left="114"/>
              <w:rPr>
                <w:sz w:val="18"/>
              </w:rPr>
            </w:pPr>
            <w:r>
              <w:rPr>
                <w:spacing w:val="-12"/>
                <w:sz w:val="18"/>
              </w:rPr>
              <w:t>矿井运输提升、电气、通信联络、</w:t>
            </w:r>
            <w:r>
              <w:rPr>
                <w:spacing w:val="12"/>
                <w:sz w:val="18"/>
              </w:rPr>
              <w:t>压风自救系统现场勘验评价及</w:t>
            </w:r>
            <w:r>
              <w:rPr>
                <w:sz w:val="18"/>
              </w:rPr>
              <w:t>报告编制。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707"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before="9"/>
              <w:rPr>
                <w:rFonts w:ascii="Times New Roman"/>
                <w:sz w:val="20"/>
              </w:rPr>
            </w:pPr>
          </w:p>
          <w:p>
            <w:pPr>
              <w:pStyle w:val="TableParagraph"/>
              <w:spacing w:before="1"/>
              <w:ind w:left="139" w:right="29"/>
              <w:jc w:val="center"/>
              <w:rPr>
                <w:sz w:val="18"/>
              </w:rPr>
            </w:pPr>
            <w:r>
              <w:rPr>
                <w:sz w:val="18"/>
              </w:rPr>
              <w:t>潘喆懿 </w:t>
            </w:r>
          </w:p>
        </w:tc>
        <w:tc>
          <w:tcPr>
            <w:tcW w:w="974" w:type="dxa"/>
          </w:tcPr>
          <w:p>
            <w:pPr>
              <w:pStyle w:val="TableParagraph"/>
              <w:spacing w:before="9"/>
              <w:rPr>
                <w:rFonts w:ascii="Times New Roman"/>
                <w:sz w:val="20"/>
              </w:rPr>
            </w:pPr>
          </w:p>
          <w:p>
            <w:pPr>
              <w:pStyle w:val="TableParagraph"/>
              <w:spacing w:before="1"/>
              <w:ind w:left="246" w:right="137"/>
              <w:jc w:val="center"/>
              <w:rPr>
                <w:sz w:val="18"/>
              </w:rPr>
            </w:pPr>
            <w:r>
              <w:rPr>
                <w:sz w:val="18"/>
              </w:rPr>
              <w:t>潘喆懿 </w:t>
            </w:r>
          </w:p>
        </w:tc>
        <w:tc>
          <w:tcPr>
            <w:tcW w:w="823" w:type="dxa"/>
          </w:tcPr>
          <w:p>
            <w:pPr>
              <w:pStyle w:val="TableParagraph"/>
              <w:spacing w:before="9"/>
              <w:rPr>
                <w:rFonts w:ascii="Times New Roman"/>
                <w:sz w:val="20"/>
              </w:rPr>
            </w:pPr>
          </w:p>
          <w:p>
            <w:pPr>
              <w:pStyle w:val="TableParagraph"/>
              <w:spacing w:before="1"/>
              <w:ind w:left="217" w:right="103"/>
              <w:jc w:val="center"/>
              <w:rPr>
                <w:sz w:val="18"/>
              </w:rPr>
            </w:pPr>
            <w:r>
              <w:rPr>
                <w:sz w:val="18"/>
              </w:rPr>
              <w:t>/ </w:t>
            </w:r>
          </w:p>
        </w:tc>
        <w:tc>
          <w:tcPr>
            <w:tcW w:w="2719" w:type="dxa"/>
          </w:tcPr>
          <w:p>
            <w:pPr>
              <w:pStyle w:val="TableParagraph"/>
              <w:spacing w:line="206" w:lineRule="auto" w:before="61"/>
              <w:ind w:left="114" w:right="79"/>
              <w:jc w:val="both"/>
              <w:rPr>
                <w:sz w:val="18"/>
              </w:rPr>
            </w:pPr>
            <w:r>
              <w:rPr>
                <w:spacing w:val="-4"/>
                <w:sz w:val="18"/>
              </w:rPr>
              <w:t>矿井消防、防尘、供水施救、应</w:t>
            </w:r>
            <w:r>
              <w:rPr>
                <w:spacing w:val="11"/>
                <w:sz w:val="18"/>
              </w:rPr>
              <w:t>急救援系统现场勘验评价及报告编制。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683"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before="6"/>
              <w:rPr>
                <w:rFonts w:ascii="Times New Roman"/>
                <w:sz w:val="19"/>
              </w:rPr>
            </w:pPr>
          </w:p>
          <w:p>
            <w:pPr>
              <w:pStyle w:val="TableParagraph"/>
              <w:spacing w:before="1"/>
              <w:ind w:left="139" w:right="29"/>
              <w:jc w:val="center"/>
              <w:rPr>
                <w:sz w:val="18"/>
              </w:rPr>
            </w:pPr>
            <w:r>
              <w:rPr>
                <w:sz w:val="18"/>
              </w:rPr>
              <w:t>陆国瑞 </w:t>
            </w:r>
          </w:p>
        </w:tc>
        <w:tc>
          <w:tcPr>
            <w:tcW w:w="974" w:type="dxa"/>
          </w:tcPr>
          <w:p>
            <w:pPr>
              <w:pStyle w:val="TableParagraph"/>
              <w:spacing w:before="6"/>
              <w:rPr>
                <w:rFonts w:ascii="Times New Roman"/>
                <w:sz w:val="19"/>
              </w:rPr>
            </w:pPr>
          </w:p>
          <w:p>
            <w:pPr>
              <w:pStyle w:val="TableParagraph"/>
              <w:spacing w:before="1"/>
              <w:ind w:left="246" w:right="137"/>
              <w:jc w:val="center"/>
              <w:rPr>
                <w:sz w:val="18"/>
              </w:rPr>
            </w:pPr>
            <w:r>
              <w:rPr>
                <w:sz w:val="18"/>
              </w:rPr>
              <w:t>陆国瑞 </w:t>
            </w:r>
          </w:p>
        </w:tc>
        <w:tc>
          <w:tcPr>
            <w:tcW w:w="823" w:type="dxa"/>
          </w:tcPr>
          <w:p>
            <w:pPr>
              <w:pStyle w:val="TableParagraph"/>
              <w:spacing w:before="6"/>
              <w:rPr>
                <w:rFonts w:ascii="Times New Roman"/>
                <w:sz w:val="19"/>
              </w:rPr>
            </w:pPr>
          </w:p>
          <w:p>
            <w:pPr>
              <w:pStyle w:val="TableParagraph"/>
              <w:spacing w:before="1"/>
              <w:ind w:left="217" w:right="103"/>
              <w:jc w:val="center"/>
              <w:rPr>
                <w:sz w:val="18"/>
              </w:rPr>
            </w:pPr>
            <w:r>
              <w:rPr>
                <w:sz w:val="18"/>
              </w:rPr>
              <w:t>/ </w:t>
            </w:r>
          </w:p>
        </w:tc>
        <w:tc>
          <w:tcPr>
            <w:tcW w:w="2719" w:type="dxa"/>
          </w:tcPr>
          <w:p>
            <w:pPr>
              <w:pStyle w:val="TableParagraph"/>
              <w:spacing w:line="208" w:lineRule="auto" w:before="45"/>
              <w:ind w:left="114" w:right="91"/>
              <w:jc w:val="both"/>
              <w:rPr>
                <w:sz w:val="18"/>
              </w:rPr>
            </w:pPr>
            <w:r>
              <w:rPr>
                <w:spacing w:val="-4"/>
                <w:sz w:val="18"/>
              </w:rPr>
              <w:t>矿井安全管理、排水、职业病防</w:t>
            </w:r>
            <w:r>
              <w:rPr>
                <w:spacing w:val="9"/>
                <w:sz w:val="18"/>
              </w:rPr>
              <w:t>治系统现场勘验评价及报告编</w:t>
            </w:r>
            <w:r>
              <w:rPr>
                <w:sz w:val="18"/>
              </w:rPr>
              <w:t>制；资料收集。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846" w:hRule="atLeast"/>
        </w:trPr>
        <w:tc>
          <w:tcPr>
            <w:tcW w:w="398"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2"/>
              </w:rPr>
            </w:pPr>
          </w:p>
          <w:p>
            <w:pPr>
              <w:pStyle w:val="TableParagraph"/>
              <w:ind w:left="107"/>
              <w:rPr>
                <w:sz w:val="18"/>
              </w:rPr>
            </w:pPr>
            <w:r>
              <w:rPr>
                <w:sz w:val="18"/>
              </w:rPr>
              <w:t>14 </w:t>
            </w:r>
          </w:p>
        </w:tc>
        <w:tc>
          <w:tcPr>
            <w:tcW w:w="1622" w:type="dxa"/>
            <w:vMerge w:val="restart"/>
          </w:tcPr>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22"/>
              </w:rPr>
            </w:pPr>
          </w:p>
          <w:p>
            <w:pPr>
              <w:pStyle w:val="TableParagraph"/>
              <w:spacing w:line="324" w:lineRule="auto"/>
              <w:ind w:left="158" w:right="143" w:hanging="5"/>
              <w:jc w:val="center"/>
              <w:rPr>
                <w:sz w:val="18"/>
              </w:rPr>
            </w:pPr>
            <w:r>
              <w:rPr>
                <w:sz w:val="18"/>
              </w:rPr>
              <w:t>楚雄州吕合煤业有限责任公司长</w:t>
            </w:r>
            <w:r>
              <w:rPr>
                <w:spacing w:val="-12"/>
                <w:sz w:val="18"/>
              </w:rPr>
              <w:t>坡煤矿 </w:t>
            </w:r>
            <w:r>
              <w:rPr>
                <w:sz w:val="18"/>
              </w:rPr>
              <w:t>90</w:t>
            </w:r>
            <w:r>
              <w:rPr>
                <w:spacing w:val="-31"/>
                <w:sz w:val="18"/>
              </w:rPr>
              <w:t> 万 </w:t>
            </w:r>
            <w:r>
              <w:rPr>
                <w:spacing w:val="-5"/>
                <w:sz w:val="18"/>
              </w:rPr>
              <w:t>t/a </w:t>
            </w:r>
            <w:r>
              <w:rPr>
                <w:sz w:val="18"/>
              </w:rPr>
              <w:t>整合技改项目安全验收评价 </w:t>
            </w:r>
          </w:p>
        </w:tc>
        <w:tc>
          <w:tcPr>
            <w:tcW w:w="861" w:type="dxa"/>
            <w:vMerge w:val="restart"/>
          </w:tcPr>
          <w:p>
            <w:pPr>
              <w:pStyle w:val="TableParagraph"/>
              <w:rPr>
                <w:rFonts w:ascii="Times New Roman"/>
                <w:sz w:val="18"/>
              </w:rPr>
            </w:pPr>
          </w:p>
          <w:p>
            <w:pPr>
              <w:pStyle w:val="TableParagraph"/>
              <w:rPr>
                <w:rFonts w:ascii="Times New Roman"/>
                <w:sz w:val="18"/>
              </w:rPr>
            </w:pPr>
          </w:p>
          <w:p>
            <w:pPr>
              <w:pStyle w:val="TableParagraph"/>
              <w:spacing w:line="324" w:lineRule="auto" w:before="104"/>
              <w:ind w:left="108" w:right="94" w:firstLine="87"/>
              <w:jc w:val="center"/>
              <w:rPr>
                <w:sz w:val="18"/>
              </w:rPr>
            </w:pPr>
            <w:r>
              <w:rPr>
                <w:sz w:val="18"/>
              </w:rPr>
              <w:t>安 全 验 收 </w:t>
            </w:r>
            <w:r>
              <w:rPr>
                <w:spacing w:val="-38"/>
                <w:sz w:val="18"/>
              </w:rPr>
              <w:t>评价</w:t>
            </w:r>
            <w:r>
              <w:rPr>
                <w:sz w:val="18"/>
              </w:rPr>
              <w:t>（</w:t>
            </w:r>
            <w:r>
              <w:rPr>
                <w:spacing w:val="-16"/>
                <w:sz w:val="18"/>
              </w:rPr>
              <w:t>煤</w:t>
            </w:r>
            <w:r>
              <w:rPr>
                <w:spacing w:val="-23"/>
                <w:sz w:val="18"/>
              </w:rPr>
              <w:t>科 </w:t>
            </w:r>
            <w:r>
              <w:rPr>
                <w:sz w:val="18"/>
              </w:rPr>
              <w:t>2022</w:t>
            </w:r>
          </w:p>
          <w:p>
            <w:pPr>
              <w:pStyle w:val="TableParagraph"/>
              <w:spacing w:before="2"/>
              <w:ind w:left="140" w:right="131"/>
              <w:jc w:val="center"/>
              <w:rPr>
                <w:sz w:val="18"/>
              </w:rPr>
            </w:pPr>
            <w:r>
              <w:rPr>
                <w:sz w:val="18"/>
              </w:rPr>
              <w:t>验收</w:t>
            </w:r>
          </w:p>
          <w:p>
            <w:pPr>
              <w:pStyle w:val="TableParagraph"/>
              <w:spacing w:before="81"/>
              <w:ind w:left="230" w:right="131"/>
              <w:jc w:val="center"/>
              <w:rPr>
                <w:sz w:val="18"/>
              </w:rPr>
            </w:pPr>
            <w:r>
              <w:rPr>
                <w:sz w:val="18"/>
              </w:rPr>
              <w:t>003） </w:t>
            </w:r>
          </w:p>
        </w:tc>
        <w:tc>
          <w:tcPr>
            <w:tcW w:w="863"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2"/>
              </w:rPr>
            </w:pPr>
          </w:p>
          <w:p>
            <w:pPr>
              <w:pStyle w:val="TableParagraph"/>
              <w:ind w:left="253"/>
              <w:rPr>
                <w:sz w:val="18"/>
              </w:rPr>
            </w:pPr>
            <w:r>
              <w:rPr>
                <w:sz w:val="18"/>
              </w:rPr>
              <w:t>洪涛 </w:t>
            </w:r>
          </w:p>
        </w:tc>
        <w:tc>
          <w:tcPr>
            <w:tcW w:w="1062"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2"/>
              </w:rPr>
            </w:pPr>
          </w:p>
          <w:p>
            <w:pPr>
              <w:pStyle w:val="TableParagraph"/>
              <w:ind w:left="264"/>
              <w:rPr>
                <w:sz w:val="18"/>
              </w:rPr>
            </w:pPr>
            <w:r>
              <w:rPr>
                <w:sz w:val="18"/>
              </w:rPr>
              <w:t>邱宏伟 </w:t>
            </w:r>
          </w:p>
        </w:tc>
        <w:tc>
          <w:tcPr>
            <w:tcW w:w="84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
              <w:rPr>
                <w:rFonts w:ascii="Times New Roman"/>
                <w:sz w:val="18"/>
              </w:rPr>
            </w:pPr>
          </w:p>
          <w:p>
            <w:pPr>
              <w:pStyle w:val="TableParagraph"/>
              <w:spacing w:line="324" w:lineRule="auto"/>
              <w:ind w:left="157" w:right="44"/>
              <w:jc w:val="center"/>
              <w:rPr>
                <w:sz w:val="18"/>
              </w:rPr>
            </w:pPr>
            <w:r>
              <w:rPr>
                <w:sz w:val="18"/>
              </w:rPr>
              <w:t>陈雄昌潘喆懿马 力 陆国瑞 </w:t>
            </w:r>
          </w:p>
        </w:tc>
        <w:tc>
          <w:tcPr>
            <w:tcW w:w="825"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2"/>
              </w:rPr>
            </w:pPr>
          </w:p>
          <w:p>
            <w:pPr>
              <w:pStyle w:val="TableParagraph"/>
              <w:ind w:left="146"/>
              <w:rPr>
                <w:sz w:val="18"/>
              </w:rPr>
            </w:pPr>
            <w:r>
              <w:rPr>
                <w:sz w:val="18"/>
              </w:rPr>
              <w:t>李启龙 </w:t>
            </w:r>
          </w:p>
        </w:tc>
        <w:tc>
          <w:tcPr>
            <w:tcW w:w="760" w:type="dxa"/>
          </w:tcPr>
          <w:p>
            <w:pPr>
              <w:pStyle w:val="TableParagraph"/>
              <w:spacing w:before="9"/>
              <w:rPr>
                <w:rFonts w:ascii="Times New Roman"/>
                <w:sz w:val="26"/>
              </w:rPr>
            </w:pPr>
          </w:p>
          <w:p>
            <w:pPr>
              <w:pStyle w:val="TableParagraph"/>
              <w:ind w:left="140" w:right="29"/>
              <w:jc w:val="center"/>
              <w:rPr>
                <w:sz w:val="18"/>
              </w:rPr>
            </w:pPr>
            <w:r>
              <w:rPr>
                <w:sz w:val="18"/>
              </w:rPr>
              <w:t>陈雄昌 </w:t>
            </w:r>
          </w:p>
        </w:tc>
        <w:tc>
          <w:tcPr>
            <w:tcW w:w="974" w:type="dxa"/>
          </w:tcPr>
          <w:p>
            <w:pPr>
              <w:pStyle w:val="TableParagraph"/>
              <w:spacing w:before="9"/>
              <w:rPr>
                <w:rFonts w:ascii="Times New Roman"/>
                <w:sz w:val="26"/>
              </w:rPr>
            </w:pPr>
          </w:p>
          <w:p>
            <w:pPr>
              <w:pStyle w:val="TableParagraph"/>
              <w:ind w:left="246" w:right="137"/>
              <w:jc w:val="center"/>
              <w:rPr>
                <w:sz w:val="18"/>
              </w:rPr>
            </w:pPr>
            <w:r>
              <w:rPr>
                <w:sz w:val="18"/>
              </w:rPr>
              <w:t>陈雄昌 </w:t>
            </w:r>
          </w:p>
        </w:tc>
        <w:tc>
          <w:tcPr>
            <w:tcW w:w="823" w:type="dxa"/>
          </w:tcPr>
          <w:p>
            <w:pPr>
              <w:pStyle w:val="TableParagraph"/>
              <w:spacing w:before="9"/>
              <w:rPr>
                <w:rFonts w:ascii="Times New Roman"/>
                <w:sz w:val="26"/>
              </w:rPr>
            </w:pPr>
          </w:p>
          <w:p>
            <w:pPr>
              <w:pStyle w:val="TableParagraph"/>
              <w:ind w:left="217" w:right="102"/>
              <w:jc w:val="center"/>
              <w:rPr>
                <w:sz w:val="18"/>
              </w:rPr>
            </w:pPr>
            <w:r>
              <w:rPr>
                <w:sz w:val="18"/>
              </w:rPr>
              <w:t>/ </w:t>
            </w:r>
          </w:p>
        </w:tc>
        <w:tc>
          <w:tcPr>
            <w:tcW w:w="2719" w:type="dxa"/>
          </w:tcPr>
          <w:p>
            <w:pPr>
              <w:pStyle w:val="TableParagraph"/>
              <w:spacing w:line="208" w:lineRule="auto" w:before="27"/>
              <w:ind w:left="114" w:right="91"/>
              <w:jc w:val="both"/>
              <w:rPr>
                <w:sz w:val="18"/>
              </w:rPr>
            </w:pPr>
            <w:r>
              <w:rPr>
                <w:spacing w:val="-4"/>
                <w:sz w:val="18"/>
              </w:rPr>
              <w:t>项目组长。煤矿采剥、爆破器材</w:t>
            </w:r>
            <w:r>
              <w:rPr>
                <w:spacing w:val="-6"/>
                <w:sz w:val="18"/>
              </w:rPr>
              <w:t>管理、救护、安全管理系统现场</w:t>
            </w:r>
            <w:r>
              <w:rPr>
                <w:spacing w:val="-3"/>
                <w:sz w:val="18"/>
              </w:rPr>
              <w:t>勘验评价及报告编制。评价报告</w:t>
            </w:r>
          </w:p>
          <w:p>
            <w:pPr>
              <w:pStyle w:val="TableParagraph"/>
              <w:spacing w:line="197" w:lineRule="exact"/>
              <w:ind w:left="114"/>
              <w:rPr>
                <w:sz w:val="18"/>
              </w:rPr>
            </w:pPr>
            <w:r>
              <w:rPr>
                <w:sz w:val="18"/>
              </w:rPr>
              <w:t>汇总编制；资料移交。 </w:t>
            </w:r>
          </w:p>
        </w:tc>
        <w:tc>
          <w:tcPr>
            <w:tcW w:w="107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24" w:lineRule="auto" w:before="158"/>
              <w:ind w:left="268" w:right="159" w:hanging="1"/>
              <w:jc w:val="both"/>
              <w:rPr>
                <w:sz w:val="18"/>
              </w:rPr>
            </w:pPr>
            <w:r>
              <w:rPr>
                <w:sz w:val="18"/>
              </w:rPr>
              <w:t>郭  伟张庆波高晓建</w:t>
            </w:r>
            <w:r>
              <w:rPr>
                <w:color w:val="FF0000"/>
                <w:sz w:val="18"/>
              </w:rPr>
              <w:t> </w:t>
            </w:r>
          </w:p>
        </w:tc>
        <w:tc>
          <w:tcPr>
            <w:tcW w:w="1219"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2"/>
              </w:rPr>
            </w:pPr>
          </w:p>
          <w:p>
            <w:pPr>
              <w:pStyle w:val="TableParagraph"/>
              <w:ind w:left="211"/>
              <w:rPr>
                <w:sz w:val="18"/>
              </w:rPr>
            </w:pPr>
            <w:r>
              <w:rPr>
                <w:sz w:val="18"/>
              </w:rPr>
              <w:t>2022.5.12 </w:t>
            </w:r>
          </w:p>
        </w:tc>
        <w:tc>
          <w:tcPr>
            <w:tcW w:w="1116"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2"/>
              </w:rPr>
            </w:pPr>
          </w:p>
          <w:p>
            <w:pPr>
              <w:pStyle w:val="TableParagraph"/>
              <w:ind w:left="204"/>
              <w:rPr>
                <w:sz w:val="18"/>
              </w:rPr>
            </w:pPr>
            <w:r>
              <w:rPr>
                <w:sz w:val="18"/>
              </w:rPr>
              <w:t>2022.5.5 </w:t>
            </w:r>
          </w:p>
        </w:tc>
      </w:tr>
      <w:tr>
        <w:trPr>
          <w:trHeight w:val="707"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before="9"/>
              <w:rPr>
                <w:rFonts w:ascii="Times New Roman"/>
                <w:sz w:val="20"/>
              </w:rPr>
            </w:pPr>
          </w:p>
          <w:p>
            <w:pPr>
              <w:pStyle w:val="TableParagraph"/>
              <w:spacing w:before="1"/>
              <w:ind w:left="139" w:right="29"/>
              <w:jc w:val="center"/>
              <w:rPr>
                <w:sz w:val="18"/>
              </w:rPr>
            </w:pPr>
            <w:r>
              <w:rPr>
                <w:sz w:val="18"/>
              </w:rPr>
              <w:t>潘喆懿 </w:t>
            </w:r>
          </w:p>
        </w:tc>
        <w:tc>
          <w:tcPr>
            <w:tcW w:w="974" w:type="dxa"/>
          </w:tcPr>
          <w:p>
            <w:pPr>
              <w:pStyle w:val="TableParagraph"/>
              <w:spacing w:before="9"/>
              <w:rPr>
                <w:rFonts w:ascii="Times New Roman"/>
                <w:sz w:val="20"/>
              </w:rPr>
            </w:pPr>
          </w:p>
          <w:p>
            <w:pPr>
              <w:pStyle w:val="TableParagraph"/>
              <w:spacing w:before="1"/>
              <w:ind w:left="246" w:right="137"/>
              <w:jc w:val="center"/>
              <w:rPr>
                <w:sz w:val="18"/>
              </w:rPr>
            </w:pPr>
            <w:r>
              <w:rPr>
                <w:sz w:val="18"/>
              </w:rPr>
              <w:t>潘喆懿 </w:t>
            </w:r>
          </w:p>
        </w:tc>
        <w:tc>
          <w:tcPr>
            <w:tcW w:w="823" w:type="dxa"/>
          </w:tcPr>
          <w:p>
            <w:pPr>
              <w:pStyle w:val="TableParagraph"/>
              <w:spacing w:before="9"/>
              <w:rPr>
                <w:rFonts w:ascii="Times New Roman"/>
                <w:sz w:val="20"/>
              </w:rPr>
            </w:pPr>
          </w:p>
          <w:p>
            <w:pPr>
              <w:pStyle w:val="TableParagraph"/>
              <w:spacing w:before="1"/>
              <w:ind w:left="217" w:right="103"/>
              <w:jc w:val="center"/>
              <w:rPr>
                <w:sz w:val="18"/>
              </w:rPr>
            </w:pPr>
            <w:r>
              <w:rPr>
                <w:sz w:val="18"/>
              </w:rPr>
              <w:t>/ </w:t>
            </w:r>
          </w:p>
        </w:tc>
        <w:tc>
          <w:tcPr>
            <w:tcW w:w="2719" w:type="dxa"/>
          </w:tcPr>
          <w:p>
            <w:pPr>
              <w:pStyle w:val="TableParagraph"/>
              <w:spacing w:line="206" w:lineRule="auto" w:before="61"/>
              <w:ind w:left="114" w:right="92"/>
              <w:jc w:val="both"/>
              <w:rPr>
                <w:sz w:val="18"/>
              </w:rPr>
            </w:pPr>
            <w:r>
              <w:rPr>
                <w:spacing w:val="-4"/>
                <w:sz w:val="18"/>
              </w:rPr>
              <w:t>煤矿防灭火、粉尘防治、油罐管</w:t>
            </w:r>
            <w:r>
              <w:rPr>
                <w:spacing w:val="-6"/>
                <w:sz w:val="18"/>
              </w:rPr>
              <w:t>理、职业危害防治与健康监护系</w:t>
            </w:r>
            <w:r>
              <w:rPr>
                <w:sz w:val="18"/>
              </w:rPr>
              <w:t>统现场勘验评价及报告编制。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537"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before="153"/>
              <w:ind w:left="137" w:right="29"/>
              <w:jc w:val="center"/>
              <w:rPr>
                <w:sz w:val="18"/>
              </w:rPr>
            </w:pPr>
            <w:r>
              <w:rPr>
                <w:sz w:val="18"/>
              </w:rPr>
              <w:t>马力 </w:t>
            </w:r>
          </w:p>
        </w:tc>
        <w:tc>
          <w:tcPr>
            <w:tcW w:w="974" w:type="dxa"/>
          </w:tcPr>
          <w:p>
            <w:pPr>
              <w:pStyle w:val="TableParagraph"/>
              <w:spacing w:before="153"/>
              <w:ind w:left="243" w:right="137"/>
              <w:jc w:val="center"/>
              <w:rPr>
                <w:sz w:val="18"/>
              </w:rPr>
            </w:pPr>
            <w:r>
              <w:rPr>
                <w:sz w:val="18"/>
              </w:rPr>
              <w:t>马力 </w:t>
            </w:r>
          </w:p>
        </w:tc>
        <w:tc>
          <w:tcPr>
            <w:tcW w:w="823" w:type="dxa"/>
          </w:tcPr>
          <w:p>
            <w:pPr>
              <w:pStyle w:val="TableParagraph"/>
              <w:spacing w:before="153"/>
              <w:ind w:left="217" w:right="103"/>
              <w:jc w:val="center"/>
              <w:rPr>
                <w:sz w:val="18"/>
              </w:rPr>
            </w:pPr>
            <w:r>
              <w:rPr>
                <w:sz w:val="18"/>
              </w:rPr>
              <w:t>/ </w:t>
            </w:r>
          </w:p>
        </w:tc>
        <w:tc>
          <w:tcPr>
            <w:tcW w:w="2719" w:type="dxa"/>
          </w:tcPr>
          <w:p>
            <w:pPr>
              <w:pStyle w:val="TableParagraph"/>
              <w:spacing w:line="206" w:lineRule="auto" w:before="75"/>
              <w:ind w:left="114" w:right="43"/>
              <w:rPr>
                <w:sz w:val="18"/>
              </w:rPr>
            </w:pPr>
            <w:r>
              <w:rPr>
                <w:sz w:val="18"/>
              </w:rPr>
              <w:t>煤矿运输、设备管理、电气系统现场勘验评价及报告编制。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r>
        <w:trPr>
          <w:trHeight w:val="707"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5" w:type="dxa"/>
            <w:vMerge/>
            <w:tcBorders>
              <w:top w:val="nil"/>
            </w:tcBorders>
          </w:tcPr>
          <w:p>
            <w:pPr>
              <w:rPr>
                <w:sz w:val="2"/>
                <w:szCs w:val="2"/>
              </w:rPr>
            </w:pPr>
          </w:p>
        </w:tc>
        <w:tc>
          <w:tcPr>
            <w:tcW w:w="760" w:type="dxa"/>
          </w:tcPr>
          <w:p>
            <w:pPr>
              <w:pStyle w:val="TableParagraph"/>
              <w:spacing w:before="9"/>
              <w:rPr>
                <w:rFonts w:ascii="Times New Roman"/>
                <w:sz w:val="20"/>
              </w:rPr>
            </w:pPr>
          </w:p>
          <w:p>
            <w:pPr>
              <w:pStyle w:val="TableParagraph"/>
              <w:spacing w:before="1"/>
              <w:ind w:left="139" w:right="29"/>
              <w:jc w:val="center"/>
              <w:rPr>
                <w:sz w:val="18"/>
              </w:rPr>
            </w:pPr>
            <w:r>
              <w:rPr>
                <w:sz w:val="18"/>
              </w:rPr>
              <w:t>陆国瑞 </w:t>
            </w:r>
          </w:p>
        </w:tc>
        <w:tc>
          <w:tcPr>
            <w:tcW w:w="974" w:type="dxa"/>
          </w:tcPr>
          <w:p>
            <w:pPr>
              <w:pStyle w:val="TableParagraph"/>
              <w:spacing w:before="9"/>
              <w:rPr>
                <w:rFonts w:ascii="Times New Roman"/>
                <w:sz w:val="20"/>
              </w:rPr>
            </w:pPr>
          </w:p>
          <w:p>
            <w:pPr>
              <w:pStyle w:val="TableParagraph"/>
              <w:spacing w:before="1"/>
              <w:ind w:left="246" w:right="137"/>
              <w:jc w:val="center"/>
              <w:rPr>
                <w:sz w:val="18"/>
              </w:rPr>
            </w:pPr>
            <w:r>
              <w:rPr>
                <w:sz w:val="18"/>
              </w:rPr>
              <w:t>陆国瑞 </w:t>
            </w:r>
          </w:p>
        </w:tc>
        <w:tc>
          <w:tcPr>
            <w:tcW w:w="823" w:type="dxa"/>
          </w:tcPr>
          <w:p>
            <w:pPr>
              <w:pStyle w:val="TableParagraph"/>
              <w:spacing w:before="9"/>
              <w:rPr>
                <w:rFonts w:ascii="Times New Roman"/>
                <w:sz w:val="20"/>
              </w:rPr>
            </w:pPr>
          </w:p>
          <w:p>
            <w:pPr>
              <w:pStyle w:val="TableParagraph"/>
              <w:spacing w:before="1"/>
              <w:ind w:left="217" w:right="103"/>
              <w:jc w:val="center"/>
              <w:rPr>
                <w:sz w:val="18"/>
              </w:rPr>
            </w:pPr>
            <w:r>
              <w:rPr>
                <w:sz w:val="18"/>
              </w:rPr>
              <w:t>/ </w:t>
            </w:r>
          </w:p>
        </w:tc>
        <w:tc>
          <w:tcPr>
            <w:tcW w:w="2719" w:type="dxa"/>
          </w:tcPr>
          <w:p>
            <w:pPr>
              <w:pStyle w:val="TableParagraph"/>
              <w:spacing w:line="206" w:lineRule="auto" w:before="61"/>
              <w:ind w:left="114" w:right="92"/>
              <w:jc w:val="both"/>
              <w:rPr>
                <w:sz w:val="18"/>
              </w:rPr>
            </w:pPr>
            <w:r>
              <w:rPr>
                <w:spacing w:val="-4"/>
                <w:sz w:val="18"/>
              </w:rPr>
              <w:t>煤矿排土、边坡稳定、防治水系统现场勘验评价及报告编制；资</w:t>
            </w:r>
            <w:r>
              <w:rPr>
                <w:sz w:val="18"/>
              </w:rPr>
              <w:t>料收集。 </w:t>
            </w:r>
          </w:p>
        </w:tc>
        <w:tc>
          <w:tcPr>
            <w:tcW w:w="1070" w:type="dxa"/>
            <w:vMerge/>
            <w:tcBorders>
              <w:top w:val="nil"/>
            </w:tcBorders>
          </w:tcPr>
          <w:p>
            <w:pPr>
              <w:rPr>
                <w:sz w:val="2"/>
                <w:szCs w:val="2"/>
              </w:rPr>
            </w:pPr>
          </w:p>
        </w:tc>
        <w:tc>
          <w:tcPr>
            <w:tcW w:w="1219" w:type="dxa"/>
            <w:vMerge/>
            <w:tcBorders>
              <w:top w:val="nil"/>
            </w:tcBorders>
          </w:tcPr>
          <w:p>
            <w:pPr>
              <w:rPr>
                <w:sz w:val="2"/>
                <w:szCs w:val="2"/>
              </w:rPr>
            </w:pPr>
          </w:p>
        </w:tc>
        <w:tc>
          <w:tcPr>
            <w:tcW w:w="1116" w:type="dxa"/>
            <w:vMerge/>
            <w:tcBorders>
              <w:top w:val="nil"/>
            </w:tcBorders>
          </w:tcPr>
          <w:p>
            <w:pPr>
              <w:rPr>
                <w:sz w:val="2"/>
                <w:szCs w:val="2"/>
              </w:rPr>
            </w:pPr>
          </w:p>
        </w:tc>
      </w:tr>
    </w:tbl>
    <w:p>
      <w:pPr>
        <w:spacing w:after="0"/>
        <w:rPr>
          <w:sz w:val="2"/>
          <w:szCs w:val="2"/>
        </w:rPr>
        <w:sectPr>
          <w:pgSz w:w="16840" w:h="11910" w:orient="landscape"/>
          <w:pgMar w:header="0" w:footer="1115" w:top="1100" w:bottom="1300" w:left="720" w:right="720"/>
        </w:sectPr>
      </w:pPr>
    </w:p>
    <w:p>
      <w:pPr>
        <w:pStyle w:val="BodyText"/>
        <w:spacing w:before="50"/>
        <w:ind w:right="31"/>
        <w:jc w:val="center"/>
      </w:pPr>
      <w:r>
        <w:rPr/>
        <w:t>云南东源煤业集团有限公司镇雄长岭一号煤矿安全现状评价现场勘验图像影像</w:t>
      </w:r>
    </w:p>
    <w:p>
      <w:pPr>
        <w:spacing w:line="240" w:lineRule="auto" w:before="1"/>
        <w:rPr>
          <w:b/>
          <w:sz w:val="22"/>
        </w:rPr>
      </w:pPr>
      <w:r>
        <w:rPr/>
        <w:pict>
          <v:group style="position:absolute;margin-left:66.199997pt;margin-top:16.126875pt;width:496pt;height:184.8pt;mso-position-horizontal-relative:page;mso-position-vertical-relative:paragraph;z-index:-15728640;mso-wrap-distance-left:0;mso-wrap-distance-right:0" coordorigin="1324,323" coordsize="9920,3696">
            <v:shape style="position:absolute;left:1324;top:322;width:4928;height:3696" type="#_x0000_t75" stroked="false">
              <v:imagedata r:id="rId7" o:title=""/>
            </v:shape>
            <v:shape style="position:absolute;left:6316;top:322;width:4928;height:3696" type="#_x0000_t75" stroked="false">
              <v:imagedata r:id="rId8" o:title=""/>
            </v:shape>
            <w10:wrap type="topAndBottom"/>
          </v:group>
        </w:pict>
      </w:r>
    </w:p>
    <w:p>
      <w:pPr>
        <w:pStyle w:val="BodyText"/>
        <w:tabs>
          <w:tab w:pos="6805" w:val="left" w:leader="none"/>
        </w:tabs>
        <w:spacing w:before="51"/>
        <w:ind w:left="1957"/>
      </w:pPr>
      <w:r>
        <w:rPr/>
        <w:t>现场工作照</w:t>
        <w:tab/>
        <w:t>瓦斯抽放泵房</w:t>
      </w:r>
    </w:p>
    <w:p>
      <w:pPr>
        <w:spacing w:line="240" w:lineRule="auto" w:before="2"/>
        <w:rPr>
          <w:b/>
          <w:sz w:val="21"/>
        </w:rPr>
      </w:pPr>
      <w:r>
        <w:rPr/>
        <w:drawing>
          <wp:anchor distT="0" distB="0" distL="0" distR="0" allowOverlap="1" layoutInCell="1" locked="0" behindDoc="0" simplePos="0" relativeHeight="1">
            <wp:simplePos x="0" y="0"/>
            <wp:positionH relativeFrom="page">
              <wp:posOffset>847725</wp:posOffset>
            </wp:positionH>
            <wp:positionV relativeFrom="paragraph">
              <wp:posOffset>197445</wp:posOffset>
            </wp:positionV>
            <wp:extent cx="3129443" cy="2353055"/>
            <wp:effectExtent l="0" t="0" r="0" b="0"/>
            <wp:wrapTopAndBottom/>
            <wp:docPr id="1" name="image3.jpeg"/>
            <wp:cNvGraphicFramePr>
              <a:graphicFrameLocks noChangeAspect="1"/>
            </wp:cNvGraphicFramePr>
            <a:graphic>
              <a:graphicData uri="http://schemas.openxmlformats.org/drawingml/2006/picture">
                <pic:pic>
                  <pic:nvPicPr>
                    <pic:cNvPr id="2" name="image3.jpeg"/>
                    <pic:cNvPicPr/>
                  </pic:nvPicPr>
                  <pic:blipFill>
                    <a:blip r:embed="rId9" cstate="print"/>
                    <a:stretch>
                      <a:fillRect/>
                    </a:stretch>
                  </pic:blipFill>
                  <pic:spPr>
                    <a:xfrm>
                      <a:off x="0" y="0"/>
                      <a:ext cx="3129443" cy="2353055"/>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4024629</wp:posOffset>
            </wp:positionH>
            <wp:positionV relativeFrom="paragraph">
              <wp:posOffset>197445</wp:posOffset>
            </wp:positionV>
            <wp:extent cx="3114172" cy="2340864"/>
            <wp:effectExtent l="0" t="0" r="0" b="0"/>
            <wp:wrapTopAndBottom/>
            <wp:docPr id="3" name="image4.jpeg"/>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3114172" cy="2340864"/>
                    </a:xfrm>
                    <a:prstGeom prst="rect">
                      <a:avLst/>
                    </a:prstGeom>
                  </pic:spPr>
                </pic:pic>
              </a:graphicData>
            </a:graphic>
          </wp:anchor>
        </w:drawing>
      </w:r>
    </w:p>
    <w:p>
      <w:pPr>
        <w:pStyle w:val="BodyText"/>
        <w:tabs>
          <w:tab w:pos="7122" w:val="left" w:leader="none"/>
        </w:tabs>
        <w:spacing w:before="53"/>
        <w:ind w:left="2063"/>
      </w:pPr>
      <w:r>
        <w:rPr/>
        <w:t>平硐人车</w:t>
        <w:tab/>
        <w:t>主要通风机</w:t>
      </w:r>
    </w:p>
    <w:p>
      <w:pPr>
        <w:spacing w:line="240" w:lineRule="auto" w:before="7"/>
        <w:rPr>
          <w:b/>
          <w:sz w:val="16"/>
        </w:rPr>
      </w:pPr>
      <w:r>
        <w:rPr/>
        <w:drawing>
          <wp:anchor distT="0" distB="0" distL="0" distR="0" allowOverlap="1" layoutInCell="1" locked="0" behindDoc="0" simplePos="0" relativeHeight="3">
            <wp:simplePos x="0" y="0"/>
            <wp:positionH relativeFrom="page">
              <wp:posOffset>847725</wp:posOffset>
            </wp:positionH>
            <wp:positionV relativeFrom="paragraph">
              <wp:posOffset>159599</wp:posOffset>
            </wp:positionV>
            <wp:extent cx="3114172" cy="2340864"/>
            <wp:effectExtent l="0" t="0" r="0" b="0"/>
            <wp:wrapTopAndBottom/>
            <wp:docPr id="5" name="image5.jpeg"/>
            <wp:cNvGraphicFramePr>
              <a:graphicFrameLocks noChangeAspect="1"/>
            </wp:cNvGraphicFramePr>
            <a:graphic>
              <a:graphicData uri="http://schemas.openxmlformats.org/drawingml/2006/picture">
                <pic:pic>
                  <pic:nvPicPr>
                    <pic:cNvPr id="6" name="image5.jpeg"/>
                    <pic:cNvPicPr/>
                  </pic:nvPicPr>
                  <pic:blipFill>
                    <a:blip r:embed="rId11" cstate="print"/>
                    <a:stretch>
                      <a:fillRect/>
                    </a:stretch>
                  </pic:blipFill>
                  <pic:spPr>
                    <a:xfrm>
                      <a:off x="0" y="0"/>
                      <a:ext cx="3114172" cy="2340864"/>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4063365</wp:posOffset>
            </wp:positionH>
            <wp:positionV relativeFrom="paragraph">
              <wp:posOffset>159599</wp:posOffset>
            </wp:positionV>
            <wp:extent cx="3121786" cy="2340864"/>
            <wp:effectExtent l="0" t="0" r="0" b="0"/>
            <wp:wrapTopAndBottom/>
            <wp:docPr id="7" name="image6.jpeg"/>
            <wp:cNvGraphicFramePr>
              <a:graphicFrameLocks noChangeAspect="1"/>
            </wp:cNvGraphicFramePr>
            <a:graphic>
              <a:graphicData uri="http://schemas.openxmlformats.org/drawingml/2006/picture">
                <pic:pic>
                  <pic:nvPicPr>
                    <pic:cNvPr id="8" name="image6.jpeg"/>
                    <pic:cNvPicPr/>
                  </pic:nvPicPr>
                  <pic:blipFill>
                    <a:blip r:embed="rId12" cstate="print"/>
                    <a:stretch>
                      <a:fillRect/>
                    </a:stretch>
                  </pic:blipFill>
                  <pic:spPr>
                    <a:xfrm>
                      <a:off x="0" y="0"/>
                      <a:ext cx="3121786" cy="2340864"/>
                    </a:xfrm>
                    <a:prstGeom prst="rect">
                      <a:avLst/>
                    </a:prstGeom>
                  </pic:spPr>
                </pic:pic>
              </a:graphicData>
            </a:graphic>
          </wp:anchor>
        </w:drawing>
      </w:r>
    </w:p>
    <w:p>
      <w:pPr>
        <w:pStyle w:val="BodyText"/>
        <w:tabs>
          <w:tab w:pos="5479" w:val="left" w:leader="none"/>
        </w:tabs>
        <w:spacing w:before="133"/>
        <w:ind w:right="387"/>
        <w:jc w:val="center"/>
      </w:pPr>
      <w:r>
        <w:rPr/>
        <w:t>主要通风机配电室</w:t>
        <w:tab/>
        <w:t>综采工作面</w:t>
      </w:r>
    </w:p>
    <w:p>
      <w:pPr>
        <w:spacing w:after="0"/>
        <w:jc w:val="center"/>
        <w:sectPr>
          <w:footerReference w:type="default" r:id="rId6"/>
          <w:pgSz w:w="11910" w:h="16840"/>
          <w:pgMar w:footer="1195" w:header="0" w:top="1260" w:bottom="1380" w:left="1220" w:right="480"/>
        </w:sectPr>
      </w:pPr>
    </w:p>
    <w:p>
      <w:pPr>
        <w:spacing w:line="240" w:lineRule="auto" w:before="9"/>
        <w:rPr>
          <w:b/>
          <w:sz w:val="2"/>
        </w:rPr>
      </w:pPr>
    </w:p>
    <w:p>
      <w:pPr>
        <w:spacing w:line="240" w:lineRule="auto"/>
        <w:ind w:left="103" w:right="0" w:firstLine="0"/>
        <w:rPr>
          <w:sz w:val="20"/>
        </w:rPr>
      </w:pPr>
      <w:r>
        <w:rPr>
          <w:sz w:val="20"/>
        </w:rPr>
        <w:drawing>
          <wp:inline distT="0" distB="0" distL="0" distR="0">
            <wp:extent cx="3122650" cy="2340863"/>
            <wp:effectExtent l="0" t="0" r="0" b="0"/>
            <wp:docPr id="9" name="image7.jpeg"/>
            <wp:cNvGraphicFramePr>
              <a:graphicFrameLocks noChangeAspect="1"/>
            </wp:cNvGraphicFramePr>
            <a:graphic>
              <a:graphicData uri="http://schemas.openxmlformats.org/drawingml/2006/picture">
                <pic:pic>
                  <pic:nvPicPr>
                    <pic:cNvPr id="10" name="image7.jpeg"/>
                    <pic:cNvPicPr/>
                  </pic:nvPicPr>
                  <pic:blipFill>
                    <a:blip r:embed="rId13" cstate="print"/>
                    <a:stretch>
                      <a:fillRect/>
                    </a:stretch>
                  </pic:blipFill>
                  <pic:spPr>
                    <a:xfrm>
                      <a:off x="0" y="0"/>
                      <a:ext cx="3122650" cy="2340863"/>
                    </a:xfrm>
                    <a:prstGeom prst="rect">
                      <a:avLst/>
                    </a:prstGeom>
                  </pic:spPr>
                </pic:pic>
              </a:graphicData>
            </a:graphic>
          </wp:inline>
        </w:drawing>
      </w:r>
      <w:r>
        <w:rPr>
          <w:sz w:val="20"/>
        </w:rPr>
      </w:r>
      <w:r>
        <w:rPr>
          <w:rFonts w:ascii="Times New Roman"/>
          <w:spacing w:val="36"/>
          <w:sz w:val="20"/>
        </w:rPr>
        <w:t> </w:t>
      </w:r>
      <w:r>
        <w:rPr>
          <w:spacing w:val="36"/>
          <w:sz w:val="20"/>
        </w:rPr>
        <w:drawing>
          <wp:inline distT="0" distB="0" distL="0" distR="0">
            <wp:extent cx="3122650" cy="2340863"/>
            <wp:effectExtent l="0" t="0" r="0" b="0"/>
            <wp:docPr id="11" name="image8.jpeg"/>
            <wp:cNvGraphicFramePr>
              <a:graphicFrameLocks noChangeAspect="1"/>
            </wp:cNvGraphicFramePr>
            <a:graphic>
              <a:graphicData uri="http://schemas.openxmlformats.org/drawingml/2006/picture">
                <pic:pic>
                  <pic:nvPicPr>
                    <pic:cNvPr id="12" name="image8.jpeg"/>
                    <pic:cNvPicPr/>
                  </pic:nvPicPr>
                  <pic:blipFill>
                    <a:blip r:embed="rId14" cstate="print"/>
                    <a:stretch>
                      <a:fillRect/>
                    </a:stretch>
                  </pic:blipFill>
                  <pic:spPr>
                    <a:xfrm>
                      <a:off x="0" y="0"/>
                      <a:ext cx="3122650" cy="2340863"/>
                    </a:xfrm>
                    <a:prstGeom prst="rect">
                      <a:avLst/>
                    </a:prstGeom>
                  </pic:spPr>
                </pic:pic>
              </a:graphicData>
            </a:graphic>
          </wp:inline>
        </w:drawing>
      </w:r>
      <w:r>
        <w:rPr>
          <w:spacing w:val="36"/>
          <w:sz w:val="20"/>
        </w:rPr>
      </w:r>
    </w:p>
    <w:p>
      <w:pPr>
        <w:pStyle w:val="BodyText"/>
        <w:tabs>
          <w:tab w:pos="5164" w:val="left" w:leader="none"/>
        </w:tabs>
        <w:spacing w:before="64"/>
        <w:ind w:right="279"/>
        <w:jc w:val="center"/>
      </w:pPr>
      <w:r>
        <w:rPr/>
        <w:t>综掘工作面</w:t>
        <w:tab/>
        <w:t>综掘机</w:t>
      </w:r>
    </w:p>
    <w:p>
      <w:pPr>
        <w:spacing w:line="240" w:lineRule="auto" w:before="0"/>
        <w:rPr>
          <w:b/>
          <w:sz w:val="20"/>
        </w:rPr>
      </w:pPr>
    </w:p>
    <w:p>
      <w:pPr>
        <w:spacing w:line="240" w:lineRule="auto" w:before="12"/>
        <w:rPr>
          <w:b/>
          <w:sz w:val="21"/>
        </w:rPr>
      </w:pPr>
      <w:r>
        <w:rPr/>
        <w:drawing>
          <wp:anchor distT="0" distB="0" distL="0" distR="0" allowOverlap="1" layoutInCell="1" locked="0" behindDoc="0" simplePos="0" relativeHeight="5">
            <wp:simplePos x="0" y="0"/>
            <wp:positionH relativeFrom="page">
              <wp:posOffset>840105</wp:posOffset>
            </wp:positionH>
            <wp:positionV relativeFrom="paragraph">
              <wp:posOffset>203620</wp:posOffset>
            </wp:positionV>
            <wp:extent cx="3121786" cy="2340864"/>
            <wp:effectExtent l="0" t="0" r="0" b="0"/>
            <wp:wrapTopAndBottom/>
            <wp:docPr id="13" name="image9.jpeg"/>
            <wp:cNvGraphicFramePr>
              <a:graphicFrameLocks noChangeAspect="1"/>
            </wp:cNvGraphicFramePr>
            <a:graphic>
              <a:graphicData uri="http://schemas.openxmlformats.org/drawingml/2006/picture">
                <pic:pic>
                  <pic:nvPicPr>
                    <pic:cNvPr id="14" name="image9.jpeg"/>
                    <pic:cNvPicPr/>
                  </pic:nvPicPr>
                  <pic:blipFill>
                    <a:blip r:embed="rId15" cstate="print"/>
                    <a:stretch>
                      <a:fillRect/>
                    </a:stretch>
                  </pic:blipFill>
                  <pic:spPr>
                    <a:xfrm>
                      <a:off x="0" y="0"/>
                      <a:ext cx="3121786" cy="2340864"/>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4017645</wp:posOffset>
            </wp:positionH>
            <wp:positionV relativeFrom="paragraph">
              <wp:posOffset>203620</wp:posOffset>
            </wp:positionV>
            <wp:extent cx="3121786" cy="2340864"/>
            <wp:effectExtent l="0" t="0" r="0" b="0"/>
            <wp:wrapTopAndBottom/>
            <wp:docPr id="15" name="image10.jpeg"/>
            <wp:cNvGraphicFramePr>
              <a:graphicFrameLocks noChangeAspect="1"/>
            </wp:cNvGraphicFramePr>
            <a:graphic>
              <a:graphicData uri="http://schemas.openxmlformats.org/drawingml/2006/picture">
                <pic:pic>
                  <pic:nvPicPr>
                    <pic:cNvPr id="16" name="image10.jpeg"/>
                    <pic:cNvPicPr/>
                  </pic:nvPicPr>
                  <pic:blipFill>
                    <a:blip r:embed="rId16" cstate="print"/>
                    <a:stretch>
                      <a:fillRect/>
                    </a:stretch>
                  </pic:blipFill>
                  <pic:spPr>
                    <a:xfrm>
                      <a:off x="0" y="0"/>
                      <a:ext cx="3121786" cy="2340864"/>
                    </a:xfrm>
                    <a:prstGeom prst="rect">
                      <a:avLst/>
                    </a:prstGeom>
                  </pic:spPr>
                </pic:pic>
              </a:graphicData>
            </a:graphic>
          </wp:anchor>
        </w:drawing>
      </w:r>
    </w:p>
    <w:p>
      <w:pPr>
        <w:pStyle w:val="BodyText"/>
        <w:tabs>
          <w:tab w:pos="6699" w:val="left" w:leader="none"/>
        </w:tabs>
        <w:spacing w:before="119"/>
        <w:ind w:left="1852"/>
      </w:pPr>
      <w:r>
        <w:rPr/>
        <w:t>局部通风机</w:t>
        <w:tab/>
        <w:t>局部通风机管理牌板</w:t>
      </w:r>
    </w:p>
    <w:p>
      <w:pPr>
        <w:spacing w:line="240" w:lineRule="auto" w:before="2"/>
        <w:rPr>
          <w:b/>
          <w:sz w:val="24"/>
        </w:rPr>
      </w:pPr>
      <w:r>
        <w:rPr/>
        <w:drawing>
          <wp:anchor distT="0" distB="0" distL="0" distR="0" allowOverlap="1" layoutInCell="1" locked="0" behindDoc="0" simplePos="0" relativeHeight="7">
            <wp:simplePos x="0" y="0"/>
            <wp:positionH relativeFrom="page">
              <wp:posOffset>840105</wp:posOffset>
            </wp:positionH>
            <wp:positionV relativeFrom="paragraph">
              <wp:posOffset>221321</wp:posOffset>
            </wp:positionV>
            <wp:extent cx="3121786" cy="2340864"/>
            <wp:effectExtent l="0" t="0" r="0" b="0"/>
            <wp:wrapTopAndBottom/>
            <wp:docPr id="17" name="image11.jpeg"/>
            <wp:cNvGraphicFramePr>
              <a:graphicFrameLocks noChangeAspect="1"/>
            </wp:cNvGraphicFramePr>
            <a:graphic>
              <a:graphicData uri="http://schemas.openxmlformats.org/drawingml/2006/picture">
                <pic:pic>
                  <pic:nvPicPr>
                    <pic:cNvPr id="18" name="image11.jpeg"/>
                    <pic:cNvPicPr/>
                  </pic:nvPicPr>
                  <pic:blipFill>
                    <a:blip r:embed="rId17" cstate="print"/>
                    <a:stretch>
                      <a:fillRect/>
                    </a:stretch>
                  </pic:blipFill>
                  <pic:spPr>
                    <a:xfrm>
                      <a:off x="0" y="0"/>
                      <a:ext cx="3121786" cy="2340864"/>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4017645</wp:posOffset>
            </wp:positionH>
            <wp:positionV relativeFrom="paragraph">
              <wp:posOffset>221321</wp:posOffset>
            </wp:positionV>
            <wp:extent cx="3121786" cy="2340864"/>
            <wp:effectExtent l="0" t="0" r="0" b="0"/>
            <wp:wrapTopAndBottom/>
            <wp:docPr id="19" name="image12.jpeg"/>
            <wp:cNvGraphicFramePr>
              <a:graphicFrameLocks noChangeAspect="1"/>
            </wp:cNvGraphicFramePr>
            <a:graphic>
              <a:graphicData uri="http://schemas.openxmlformats.org/drawingml/2006/picture">
                <pic:pic>
                  <pic:nvPicPr>
                    <pic:cNvPr id="20" name="image12.jpeg"/>
                    <pic:cNvPicPr/>
                  </pic:nvPicPr>
                  <pic:blipFill>
                    <a:blip r:embed="rId18" cstate="print"/>
                    <a:stretch>
                      <a:fillRect/>
                    </a:stretch>
                  </pic:blipFill>
                  <pic:spPr>
                    <a:xfrm>
                      <a:off x="0" y="0"/>
                      <a:ext cx="3121786" cy="2340864"/>
                    </a:xfrm>
                    <a:prstGeom prst="rect">
                      <a:avLst/>
                    </a:prstGeom>
                  </pic:spPr>
                </pic:pic>
              </a:graphicData>
            </a:graphic>
          </wp:anchor>
        </w:drawing>
      </w:r>
    </w:p>
    <w:p>
      <w:pPr>
        <w:pStyle w:val="BodyText"/>
        <w:tabs>
          <w:tab w:pos="7122" w:val="left" w:leader="none"/>
        </w:tabs>
        <w:spacing w:before="35"/>
        <w:ind w:left="1957"/>
      </w:pPr>
      <w:r>
        <w:rPr/>
        <w:t>隔爆水袋</w:t>
        <w:tab/>
        <w:t>测风牌板</w:t>
      </w:r>
    </w:p>
    <w:p>
      <w:pPr>
        <w:spacing w:after="0"/>
        <w:sectPr>
          <w:pgSz w:w="11910" w:h="16840"/>
          <w:pgMar w:header="0" w:footer="1195" w:top="1580" w:bottom="1380" w:left="1220" w:right="480"/>
        </w:sectPr>
      </w:pPr>
    </w:p>
    <w:p>
      <w:pPr>
        <w:spacing w:line="240" w:lineRule="auto"/>
        <w:ind w:left="115" w:right="0" w:firstLine="0"/>
        <w:rPr>
          <w:sz w:val="20"/>
        </w:rPr>
      </w:pPr>
      <w:r>
        <w:rPr>
          <w:sz w:val="20"/>
        </w:rPr>
        <w:drawing>
          <wp:inline distT="0" distB="0" distL="0" distR="0">
            <wp:extent cx="3123807" cy="2340863"/>
            <wp:effectExtent l="0" t="0" r="0" b="0"/>
            <wp:docPr id="21" name="image13.jpeg"/>
            <wp:cNvGraphicFramePr>
              <a:graphicFrameLocks noChangeAspect="1"/>
            </wp:cNvGraphicFramePr>
            <a:graphic>
              <a:graphicData uri="http://schemas.openxmlformats.org/drawingml/2006/picture">
                <pic:pic>
                  <pic:nvPicPr>
                    <pic:cNvPr id="22" name="image13.jpeg"/>
                    <pic:cNvPicPr/>
                  </pic:nvPicPr>
                  <pic:blipFill>
                    <a:blip r:embed="rId19" cstate="print"/>
                    <a:stretch>
                      <a:fillRect/>
                    </a:stretch>
                  </pic:blipFill>
                  <pic:spPr>
                    <a:xfrm>
                      <a:off x="0" y="0"/>
                      <a:ext cx="3123807" cy="2340863"/>
                    </a:xfrm>
                    <a:prstGeom prst="rect">
                      <a:avLst/>
                    </a:prstGeom>
                  </pic:spPr>
                </pic:pic>
              </a:graphicData>
            </a:graphic>
          </wp:inline>
        </w:drawing>
      </w:r>
      <w:r>
        <w:rPr>
          <w:sz w:val="20"/>
        </w:rPr>
      </w:r>
      <w:r>
        <w:rPr>
          <w:rFonts w:ascii="Times New Roman"/>
          <w:spacing w:val="70"/>
          <w:sz w:val="20"/>
        </w:rPr>
        <w:t> </w:t>
      </w:r>
      <w:r>
        <w:rPr>
          <w:spacing w:val="70"/>
          <w:sz w:val="20"/>
        </w:rPr>
        <w:drawing>
          <wp:inline distT="0" distB="0" distL="0" distR="0">
            <wp:extent cx="3123807" cy="2340863"/>
            <wp:effectExtent l="0" t="0" r="0" b="0"/>
            <wp:docPr id="23" name="image14.jpeg"/>
            <wp:cNvGraphicFramePr>
              <a:graphicFrameLocks noChangeAspect="1"/>
            </wp:cNvGraphicFramePr>
            <a:graphic>
              <a:graphicData uri="http://schemas.openxmlformats.org/drawingml/2006/picture">
                <pic:pic>
                  <pic:nvPicPr>
                    <pic:cNvPr id="24" name="image14.jpeg"/>
                    <pic:cNvPicPr/>
                  </pic:nvPicPr>
                  <pic:blipFill>
                    <a:blip r:embed="rId20" cstate="print"/>
                    <a:stretch>
                      <a:fillRect/>
                    </a:stretch>
                  </pic:blipFill>
                  <pic:spPr>
                    <a:xfrm>
                      <a:off x="0" y="0"/>
                      <a:ext cx="3123807" cy="2340863"/>
                    </a:xfrm>
                    <a:prstGeom prst="rect">
                      <a:avLst/>
                    </a:prstGeom>
                  </pic:spPr>
                </pic:pic>
              </a:graphicData>
            </a:graphic>
          </wp:inline>
        </w:drawing>
      </w:r>
      <w:r>
        <w:rPr>
          <w:spacing w:val="70"/>
          <w:sz w:val="20"/>
        </w:rPr>
      </w:r>
    </w:p>
    <w:p>
      <w:pPr>
        <w:pStyle w:val="BodyText"/>
        <w:tabs>
          <w:tab w:pos="4883" w:val="left" w:leader="none"/>
        </w:tabs>
        <w:spacing w:before="99"/>
        <w:ind w:left="140"/>
        <w:jc w:val="center"/>
      </w:pPr>
      <w:r>
        <w:rPr/>
        <w:t>矿用液压装机</w:t>
        <w:tab/>
        <w:t>预抽瓦斯钻孔施工</w:t>
      </w:r>
    </w:p>
    <w:p>
      <w:pPr>
        <w:spacing w:line="240" w:lineRule="auto" w:before="0"/>
        <w:rPr>
          <w:b/>
          <w:sz w:val="20"/>
        </w:rPr>
      </w:pPr>
    </w:p>
    <w:p>
      <w:pPr>
        <w:spacing w:line="240" w:lineRule="auto" w:before="0"/>
        <w:rPr>
          <w:b/>
          <w:sz w:val="25"/>
        </w:rPr>
      </w:pPr>
      <w:r>
        <w:rPr/>
        <w:drawing>
          <wp:anchor distT="0" distB="0" distL="0" distR="0" allowOverlap="1" layoutInCell="1" locked="0" behindDoc="0" simplePos="0" relativeHeight="9">
            <wp:simplePos x="0" y="0"/>
            <wp:positionH relativeFrom="page">
              <wp:posOffset>847725</wp:posOffset>
            </wp:positionH>
            <wp:positionV relativeFrom="paragraph">
              <wp:posOffset>228782</wp:posOffset>
            </wp:positionV>
            <wp:extent cx="3121774" cy="2340864"/>
            <wp:effectExtent l="0" t="0" r="0" b="0"/>
            <wp:wrapTopAndBottom/>
            <wp:docPr id="25" name="image15.jpeg"/>
            <wp:cNvGraphicFramePr>
              <a:graphicFrameLocks noChangeAspect="1"/>
            </wp:cNvGraphicFramePr>
            <a:graphic>
              <a:graphicData uri="http://schemas.openxmlformats.org/drawingml/2006/picture">
                <pic:pic>
                  <pic:nvPicPr>
                    <pic:cNvPr id="26" name="image15.jpeg"/>
                    <pic:cNvPicPr/>
                  </pic:nvPicPr>
                  <pic:blipFill>
                    <a:blip r:embed="rId21" cstate="print"/>
                    <a:stretch>
                      <a:fillRect/>
                    </a:stretch>
                  </pic:blipFill>
                  <pic:spPr>
                    <a:xfrm>
                      <a:off x="0" y="0"/>
                      <a:ext cx="3121774" cy="2340864"/>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4048125</wp:posOffset>
            </wp:positionH>
            <wp:positionV relativeFrom="paragraph">
              <wp:posOffset>228782</wp:posOffset>
            </wp:positionV>
            <wp:extent cx="3121774" cy="2340864"/>
            <wp:effectExtent l="0" t="0" r="0" b="0"/>
            <wp:wrapTopAndBottom/>
            <wp:docPr id="27" name="image16.jpeg"/>
            <wp:cNvGraphicFramePr>
              <a:graphicFrameLocks noChangeAspect="1"/>
            </wp:cNvGraphicFramePr>
            <a:graphic>
              <a:graphicData uri="http://schemas.openxmlformats.org/drawingml/2006/picture">
                <pic:pic>
                  <pic:nvPicPr>
                    <pic:cNvPr id="28" name="image16.jpeg"/>
                    <pic:cNvPicPr/>
                  </pic:nvPicPr>
                  <pic:blipFill>
                    <a:blip r:embed="rId22" cstate="print"/>
                    <a:stretch>
                      <a:fillRect/>
                    </a:stretch>
                  </pic:blipFill>
                  <pic:spPr>
                    <a:xfrm>
                      <a:off x="0" y="0"/>
                      <a:ext cx="3121774" cy="2340864"/>
                    </a:xfrm>
                    <a:prstGeom prst="rect">
                      <a:avLst/>
                    </a:prstGeom>
                  </pic:spPr>
                </pic:pic>
              </a:graphicData>
            </a:graphic>
          </wp:anchor>
        </w:drawing>
      </w:r>
    </w:p>
    <w:p>
      <w:pPr>
        <w:pStyle w:val="BodyText"/>
        <w:tabs>
          <w:tab w:pos="5373" w:val="left" w:leader="none"/>
        </w:tabs>
        <w:spacing w:before="79"/>
        <w:ind w:right="2028"/>
        <w:jc w:val="right"/>
      </w:pPr>
      <w:r>
        <w:rPr/>
        <w:t>综掘面瓦斯抽放钻孔</w:t>
        <w:tab/>
        <w:t>瓦斯抽放管路</w:t>
      </w:r>
    </w:p>
    <w:p>
      <w:pPr>
        <w:spacing w:line="240" w:lineRule="auto" w:before="1"/>
        <w:rPr>
          <w:b/>
          <w:sz w:val="21"/>
        </w:rPr>
      </w:pPr>
      <w:r>
        <w:rPr/>
        <w:drawing>
          <wp:anchor distT="0" distB="0" distL="0" distR="0" allowOverlap="1" layoutInCell="1" locked="0" behindDoc="0" simplePos="0" relativeHeight="11">
            <wp:simplePos x="0" y="0"/>
            <wp:positionH relativeFrom="page">
              <wp:posOffset>847725</wp:posOffset>
            </wp:positionH>
            <wp:positionV relativeFrom="paragraph">
              <wp:posOffset>196556</wp:posOffset>
            </wp:positionV>
            <wp:extent cx="3121774" cy="2340864"/>
            <wp:effectExtent l="0" t="0" r="0" b="0"/>
            <wp:wrapTopAndBottom/>
            <wp:docPr id="29" name="image17.jpeg"/>
            <wp:cNvGraphicFramePr>
              <a:graphicFrameLocks noChangeAspect="1"/>
            </wp:cNvGraphicFramePr>
            <a:graphic>
              <a:graphicData uri="http://schemas.openxmlformats.org/drawingml/2006/picture">
                <pic:pic>
                  <pic:nvPicPr>
                    <pic:cNvPr id="30" name="image17.jpeg"/>
                    <pic:cNvPicPr/>
                  </pic:nvPicPr>
                  <pic:blipFill>
                    <a:blip r:embed="rId23" cstate="print"/>
                    <a:stretch>
                      <a:fillRect/>
                    </a:stretch>
                  </pic:blipFill>
                  <pic:spPr>
                    <a:xfrm>
                      <a:off x="0" y="0"/>
                      <a:ext cx="3121774" cy="2340864"/>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4048125</wp:posOffset>
            </wp:positionH>
            <wp:positionV relativeFrom="paragraph">
              <wp:posOffset>196556</wp:posOffset>
            </wp:positionV>
            <wp:extent cx="3129416" cy="2340864"/>
            <wp:effectExtent l="0" t="0" r="0" b="0"/>
            <wp:wrapTopAndBottom/>
            <wp:docPr id="31" name="image18.jpeg"/>
            <wp:cNvGraphicFramePr>
              <a:graphicFrameLocks noChangeAspect="1"/>
            </wp:cNvGraphicFramePr>
            <a:graphic>
              <a:graphicData uri="http://schemas.openxmlformats.org/drawingml/2006/picture">
                <pic:pic>
                  <pic:nvPicPr>
                    <pic:cNvPr id="32" name="image18.jpeg"/>
                    <pic:cNvPicPr/>
                  </pic:nvPicPr>
                  <pic:blipFill>
                    <a:blip r:embed="rId24" cstate="print"/>
                    <a:stretch>
                      <a:fillRect/>
                    </a:stretch>
                  </pic:blipFill>
                  <pic:spPr>
                    <a:xfrm>
                      <a:off x="0" y="0"/>
                      <a:ext cx="3129416" cy="2340864"/>
                    </a:xfrm>
                    <a:prstGeom prst="rect">
                      <a:avLst/>
                    </a:prstGeom>
                  </pic:spPr>
                </pic:pic>
              </a:graphicData>
            </a:graphic>
          </wp:anchor>
        </w:drawing>
      </w:r>
    </w:p>
    <w:p>
      <w:pPr>
        <w:pStyle w:val="BodyText"/>
        <w:tabs>
          <w:tab w:pos="5373" w:val="left" w:leader="none"/>
        </w:tabs>
        <w:spacing w:before="74"/>
        <w:ind w:right="2028"/>
        <w:jc w:val="right"/>
      </w:pPr>
      <w:r>
        <w:rPr/>
        <w:t>顶板离层观测仪</w:t>
        <w:tab/>
        <w:t>移动变压器</w:t>
      </w:r>
    </w:p>
    <w:sectPr>
      <w:pgSz w:w="11910" w:h="16840"/>
      <w:pgMar w:header="0" w:footer="1195" w:top="1580" w:bottom="1380" w:left="122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762.359985pt;margin-top:524.570007pt;width:10.6pt;height:11pt;mso-position-horizontal-relative:page;mso-position-vertical-relative:page;z-index:-16847360"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33.640015pt;margin-top:771.169983pt;width:15.15pt;height:11pt;mso-position-horizontal-relative:page;mso-position-vertical-relative:page;z-index:-16846848"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b/>
      <w:bCs/>
      <w:sz w:val="21"/>
      <w:szCs w:val="21"/>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2022-06-30T02:00:10Z</dcterms:created>
  <dcterms:modified xsi:type="dcterms:W3CDTF">2022-06-30T02:00:10Z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Aspose Ltd.</vt:lpwstr>
  </property>
  <property fmtid="{D5CDD505-2E9C-101B-9397-08002B2CF9AE}" pid="4" name="LastSaved">
    <vt:filetime>2022-06-30T00:00:00Z</vt:filetime>
  </property>
</Properties>
</file>